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AC0CBB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AC0CBB" w:rsidRDefault="000351C5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Job Title:</w:t>
            </w:r>
          </w:p>
        </w:tc>
        <w:tc>
          <w:tcPr>
            <w:tcW w:w="3902" w:type="pct"/>
          </w:tcPr>
          <w:p w14:paraId="439BD100" w14:textId="1F45ED5C" w:rsidR="000351C5" w:rsidRPr="00AC0CBB" w:rsidRDefault="00FB0E77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>Host/Hostess</w:t>
            </w:r>
          </w:p>
        </w:tc>
      </w:tr>
      <w:tr w:rsidR="001B2DE7" w:rsidRPr="00AC0CBB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AC0CBB" w:rsidRDefault="009328AE" w:rsidP="009328AE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097B6CE8" w:rsidR="009328AE" w:rsidRPr="00AC0CBB" w:rsidRDefault="00FB0E77" w:rsidP="009328A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>Head Chef</w:t>
            </w:r>
          </w:p>
        </w:tc>
      </w:tr>
    </w:tbl>
    <w:p w14:paraId="11F0E2F3" w14:textId="77777777" w:rsidR="004A27AD" w:rsidRPr="00AC0CBB" w:rsidRDefault="004A27AD" w:rsidP="00CF542B">
      <w:pPr>
        <w:spacing w:after="0"/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AC0CBB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AC0CBB" w:rsidRDefault="000351C5" w:rsidP="00CF542B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Job Summary:</w:t>
            </w:r>
          </w:p>
        </w:tc>
        <w:tc>
          <w:tcPr>
            <w:tcW w:w="7036" w:type="dxa"/>
          </w:tcPr>
          <w:p w14:paraId="55416B22" w14:textId="4EBEB194" w:rsidR="000351C5" w:rsidRPr="00AC0CBB" w:rsidRDefault="009D1B6D" w:rsidP="009D1B6D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</w:pPr>
            <w:r w:rsidRPr="00AC0CBB">
              <w:rPr>
                <w:rFonts w:ascii="Aptos" w:hAnsi="Aptos" w:cs="Arial"/>
                <w:szCs w:val="24"/>
              </w:rPr>
              <w:t>Preparation of serving trollies and preparation and cleanliness of satellite kitchens, laying tables and assisting in the taking of orders and serving meals to residents within the Home.</w:t>
            </w:r>
          </w:p>
        </w:tc>
      </w:tr>
    </w:tbl>
    <w:p w14:paraId="2C45B1F3" w14:textId="77777777" w:rsidR="000351C5" w:rsidRPr="00AC0CBB" w:rsidRDefault="000351C5" w:rsidP="00CF542B">
      <w:pPr>
        <w:spacing w:after="0"/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AC0CBB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AC0CBB" w:rsidRDefault="002653D3" w:rsidP="00CF542B">
            <w:pPr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Role Responsibilities:</w:t>
            </w:r>
          </w:p>
        </w:tc>
      </w:tr>
      <w:tr w:rsidR="002653D3" w:rsidRPr="00AC0CBB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AC0CBB" w:rsidRDefault="00BE5DBD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55D6E2FF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Support the residents with choosing their meal options at the time of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dining</w:t>
            </w:r>
            <w:proofErr w:type="gramEnd"/>
          </w:p>
          <w:p w14:paraId="2FCF3EEF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>Support with the dining service and assisting residents with their meals as directed, including supporting those residents to retain their dignity who choose to adopt “</w:t>
            </w:r>
            <w:r w:rsidRPr="00AC0CBB">
              <w:rPr>
                <w:rFonts w:ascii="Aptos" w:hAnsi="Aptos" w:cs="Arial"/>
                <w:i/>
                <w:iCs/>
                <w:szCs w:val="24"/>
              </w:rPr>
              <w:t xml:space="preserve">cutlery free </w:t>
            </w:r>
            <w:proofErr w:type="gramStart"/>
            <w:r w:rsidRPr="00AC0CBB">
              <w:rPr>
                <w:rFonts w:ascii="Aptos" w:hAnsi="Aptos" w:cs="Arial"/>
                <w:i/>
                <w:iCs/>
                <w:szCs w:val="24"/>
              </w:rPr>
              <w:t>dining”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3CAE18B0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dining tables are set in accordance with the standard operating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procedures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7DF5E4CF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menus are displayed and are reflective of the meal choices for the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day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5D57E756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menu holders are kept clean and well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presented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1052BE1D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that any tray services that are required are taken to the resident’s room, that the trays are well presented and cleared away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afterwards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51541947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satellite kitchens areas are fully stocked, with condiments, juices, teas, coffee etc. prior to serving of all meals and the items are in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date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225AA238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the front of house is kept clean, tidy and well-presented and that dirty crockery is removed and replenished throughout the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day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0A0E07A1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the coffee machines are cleaned regularly and replenished throughout the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day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57475153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fresh homemade cakes/biscuits are accessible in the bistro areas are replenished throughout the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day</w:t>
            </w:r>
            <w:proofErr w:type="gramEnd"/>
          </w:p>
          <w:p w14:paraId="6607D2F0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that finger foods and fresh fruit options for residents are kept replenished throughout the day and accessible to the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residents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55342FB5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that any concerns about a resident’s dietary intake is escalated to the senior person in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charge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</w:t>
            </w:r>
          </w:p>
          <w:p w14:paraId="4E170985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</w:rPr>
            </w:pPr>
            <w:r w:rsidRPr="00AC0CBB">
              <w:rPr>
                <w:rFonts w:ascii="Aptos" w:hAnsi="Aptos" w:cs="Arial"/>
              </w:rPr>
              <w:t xml:space="preserve">Serving of tea and coffee/ juices/water to residents as required. </w:t>
            </w:r>
          </w:p>
          <w:p w14:paraId="64D51A31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Ensure you are aware of resident’s dietary requirements relating to fortified diets,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allergens</w:t>
            </w:r>
            <w:proofErr w:type="gramEnd"/>
            <w:r w:rsidRPr="00AC0CBB">
              <w:rPr>
                <w:rFonts w:ascii="Aptos" w:hAnsi="Aptos" w:cs="Arial"/>
                <w:szCs w:val="24"/>
              </w:rPr>
              <w:t xml:space="preserve">   </w:t>
            </w:r>
          </w:p>
          <w:p w14:paraId="5E5AB2B3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Assist in clearing tables after meals and re </w:t>
            </w:r>
            <w:proofErr w:type="gramStart"/>
            <w:r w:rsidRPr="00AC0CBB">
              <w:rPr>
                <w:rFonts w:ascii="Aptos" w:hAnsi="Aptos" w:cs="Arial"/>
                <w:szCs w:val="24"/>
              </w:rPr>
              <w:t>setting</w:t>
            </w:r>
            <w:proofErr w:type="gramEnd"/>
          </w:p>
          <w:p w14:paraId="58866241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</w:rPr>
            </w:pPr>
            <w:r w:rsidRPr="00AC0CBB">
              <w:rPr>
                <w:rFonts w:ascii="Aptos" w:hAnsi="Aptos" w:cs="Arial"/>
              </w:rPr>
              <w:t>Assist in cleaning satellite kitchens and main kitchens as required.</w:t>
            </w:r>
          </w:p>
          <w:p w14:paraId="367440AA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Checking sell by dates on consumables held within kitchenette areas. </w:t>
            </w:r>
          </w:p>
          <w:p w14:paraId="24E18690" w14:textId="77777777" w:rsidR="001D4BEE" w:rsidRPr="00AC0CBB" w:rsidRDefault="001D4BEE" w:rsidP="001D4BEE">
            <w:pPr>
              <w:numPr>
                <w:ilvl w:val="0"/>
                <w:numId w:val="28"/>
              </w:numPr>
              <w:rPr>
                <w:rFonts w:ascii="Aptos" w:hAnsi="Aptos" w:cs="Arial"/>
              </w:rPr>
            </w:pPr>
            <w:r w:rsidRPr="00AC0CBB">
              <w:rPr>
                <w:rFonts w:ascii="Aptos" w:hAnsi="Aptos" w:cs="Arial"/>
              </w:rPr>
              <w:t>Ensure that the Head Chef/ Head Housekeeper is notified in a timely manner of any linen or equipment that may need replacing.</w:t>
            </w:r>
          </w:p>
          <w:p w14:paraId="7AF3FCC1" w14:textId="77777777" w:rsidR="001D4BEE" w:rsidRPr="00AC0CBB" w:rsidRDefault="001D4BEE" w:rsidP="001D4BEE">
            <w:pPr>
              <w:pStyle w:val="ListParagraph"/>
              <w:numPr>
                <w:ilvl w:val="0"/>
                <w:numId w:val="28"/>
              </w:numPr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t xml:space="preserve">Treating all residents with dignity and respect. </w:t>
            </w:r>
          </w:p>
          <w:p w14:paraId="3653B03F" w14:textId="77777777" w:rsidR="00BE5DBD" w:rsidRPr="00AC0CBB" w:rsidRDefault="00BE5DBD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50F31FD5" w14:textId="2BD570C3" w:rsidR="002653D3" w:rsidRPr="00AC0CBB" w:rsidRDefault="002653D3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AC0CBB" w:rsidRDefault="005B72E6">
      <w:pPr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AC0CBB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AC0CBB" w:rsidRDefault="000351C5" w:rsidP="00710148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Person Specification</w:t>
            </w:r>
            <w:r w:rsidR="00710148" w:rsidRPr="00AC0CBB">
              <w:rPr>
                <w:rFonts w:ascii="Aptos" w:hAnsi="Aptos" w:cstheme="majorHAnsi"/>
                <w:b/>
                <w:sz w:val="24"/>
                <w:szCs w:val="24"/>
              </w:rPr>
              <w:t>:</w:t>
            </w:r>
          </w:p>
        </w:tc>
      </w:tr>
      <w:tr w:rsidR="005B72E6" w:rsidRPr="00AC0CBB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AC0CBB" w:rsidRDefault="005B72E6" w:rsidP="005B72E6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AC0CBB" w:rsidRDefault="005B72E6" w:rsidP="005B72E6">
            <w:pPr>
              <w:jc w:val="center"/>
              <w:rPr>
                <w:rFonts w:ascii="Aptos" w:hAnsi="Aptos" w:cstheme="majorHAnsi"/>
                <w:b/>
                <w:bCs/>
                <w:sz w:val="24"/>
                <w:szCs w:val="24"/>
                <w:lang w:eastAsia="en-GB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AC0CBB" w:rsidRDefault="005B72E6" w:rsidP="005B72E6">
            <w:pPr>
              <w:jc w:val="center"/>
              <w:rPr>
                <w:rFonts w:ascii="Aptos" w:hAnsi="Aptos" w:cstheme="majorHAnsi"/>
                <w:b/>
                <w:bCs/>
                <w:sz w:val="24"/>
                <w:szCs w:val="24"/>
                <w:lang w:eastAsia="en-GB"/>
              </w:rPr>
            </w:pPr>
            <w:r w:rsidRPr="00AC0CBB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Assessment </w:t>
            </w:r>
          </w:p>
        </w:tc>
      </w:tr>
      <w:tr w:rsidR="003479FB" w:rsidRPr="00AC0CBB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B52" w14:textId="77777777" w:rsidR="003479FB" w:rsidRPr="00AC0CBB" w:rsidRDefault="003479FB" w:rsidP="003479FB">
            <w:pPr>
              <w:jc w:val="both"/>
              <w:rPr>
                <w:rFonts w:ascii="Aptos" w:hAnsi="Aptos" w:cs="Arial"/>
                <w:szCs w:val="24"/>
              </w:rPr>
            </w:pPr>
            <w:r w:rsidRPr="00AC0CBB">
              <w:rPr>
                <w:rFonts w:ascii="Aptos" w:hAnsi="Aptos" w:cs="Arial"/>
                <w:szCs w:val="24"/>
              </w:rPr>
              <w:lastRenderedPageBreak/>
              <w:t>Hold Basic Food Hygiene Certificate and demonstrates high standards of personal hygiene.</w:t>
            </w:r>
          </w:p>
          <w:p w14:paraId="208C8695" w14:textId="312E4D7B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48118C1B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</w:pPr>
            <w:r w:rsidRPr="00AC0CBB">
              <w:rPr>
                <w:rFonts w:ascii="Aptos" w:hAnsi="Aptos" w:cs="Arial"/>
                <w:lang w:eastAsia="en-GB"/>
              </w:rPr>
              <w:t xml:space="preserve">Desirable for the certificate but Essential for the understanding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438B030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  <w:r w:rsidRPr="00AC0CBB">
              <w:rPr>
                <w:rFonts w:ascii="Aptos" w:hAnsi="Aptos" w:cs="Arial"/>
                <w:lang w:eastAsia="en-GB"/>
              </w:rPr>
              <w:t>Application form/interview</w:t>
            </w:r>
          </w:p>
        </w:tc>
      </w:tr>
      <w:tr w:rsidR="003479FB" w:rsidRPr="00AC0CBB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6DCC0D1B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</w:rPr>
              <w:t xml:space="preserve">Experience of working in a similar </w:t>
            </w:r>
            <w:proofErr w:type="gramStart"/>
            <w:r w:rsidRPr="00AC0CBB">
              <w:rPr>
                <w:rFonts w:ascii="Aptos" w:hAnsi="Aptos" w:cs="Arial"/>
              </w:rPr>
              <w:t>setting ,</w:t>
            </w:r>
            <w:proofErr w:type="gramEnd"/>
            <w:r w:rsidRPr="00AC0CBB">
              <w:rPr>
                <w:rFonts w:ascii="Aptos" w:hAnsi="Aptos" w:cs="Arial"/>
              </w:rPr>
              <w:t xml:space="preserve"> restaurant or hotel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481FC5AF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</w:pPr>
            <w:r w:rsidRPr="00AC0CBB">
              <w:rPr>
                <w:rFonts w:ascii="Aptos" w:hAnsi="Aptos" w:cs="Arial"/>
                <w:lang w:eastAsia="en-GB"/>
              </w:rPr>
              <w:t>D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5EFB49A" w:rsidR="003479FB" w:rsidRPr="00AC0CBB" w:rsidRDefault="003479FB" w:rsidP="003479FB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  <w:r w:rsidRPr="00AC0CBB">
              <w:rPr>
                <w:rFonts w:ascii="Aptos" w:hAnsi="Aptos" w:cs="Arial"/>
                <w:lang w:eastAsia="en-GB"/>
              </w:rPr>
              <w:t>Application form</w:t>
            </w:r>
          </w:p>
        </w:tc>
      </w:tr>
      <w:tr w:rsidR="003479FB" w:rsidRPr="00AC0CBB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3479FB" w:rsidRPr="00AC0CBB" w:rsidRDefault="003479FB" w:rsidP="003479FB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  <w:r w:rsidRPr="00AC0CBB">
              <w:rPr>
                <w:rFonts w:ascii="Aptos" w:hAnsi="Aptos" w:cstheme="majorHAnsi"/>
                <w:b/>
                <w:sz w:val="24"/>
                <w:szCs w:val="24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3479FB" w:rsidRPr="00AC0CBB" w:rsidRDefault="003479FB" w:rsidP="003479FB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3479FB" w:rsidRPr="00AC0CBB" w:rsidRDefault="003479FB" w:rsidP="003479FB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</w:tr>
      <w:tr w:rsidR="00AC0CBB" w:rsidRPr="00AC0CBB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0369C7C5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</w:rPr>
              <w:t xml:space="preserve">Have a positive attitude towards residents </w:t>
            </w:r>
          </w:p>
        </w:tc>
        <w:tc>
          <w:tcPr>
            <w:tcW w:w="3005" w:type="dxa"/>
            <w:vAlign w:val="center"/>
          </w:tcPr>
          <w:p w14:paraId="13C7CB63" w14:textId="0C218372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</w:rPr>
            </w:pPr>
            <w:r w:rsidRPr="00AC0CBB">
              <w:rPr>
                <w:rFonts w:ascii="Aptos" w:hAnsi="Aptos" w:cs="Arial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7CBC6CB3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  <w:lang w:eastAsia="en-GB"/>
              </w:rPr>
              <w:t>Interview</w:t>
            </w:r>
          </w:p>
        </w:tc>
      </w:tr>
      <w:tr w:rsidR="00AC0CBB" w:rsidRPr="00AC0CBB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63A30962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</w:rPr>
              <w:t xml:space="preserve">Demonstrate compassion and commitment to the delivery of culinary services to residents </w:t>
            </w:r>
          </w:p>
        </w:tc>
        <w:tc>
          <w:tcPr>
            <w:tcW w:w="3005" w:type="dxa"/>
            <w:vAlign w:val="center"/>
          </w:tcPr>
          <w:p w14:paraId="0CF6B59A" w14:textId="00ABE646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5DADAD98" w:rsidR="00AC0CBB" w:rsidRPr="00AC0CBB" w:rsidRDefault="00AC0CBB" w:rsidP="00AC0CBB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AC0CBB">
              <w:rPr>
                <w:rFonts w:ascii="Aptos" w:hAnsi="Aptos" w:cs="Arial"/>
              </w:rPr>
              <w:t>Interview</w:t>
            </w:r>
          </w:p>
        </w:tc>
      </w:tr>
      <w:tr w:rsidR="00AC0CBB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AC0CBB" w:rsidRPr="00D20B8C" w:rsidRDefault="00AC0CBB" w:rsidP="00AC0CBB">
            <w:pPr>
              <w:rPr>
                <w:rFonts w:ascii="Aptos" w:hAnsi="Aptos" w:cstheme="majorHAnsi"/>
                <w:b/>
              </w:rPr>
            </w:pPr>
          </w:p>
        </w:tc>
      </w:tr>
      <w:tr w:rsidR="00AC0CBB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AC0CBB" w:rsidRPr="00D20B8C" w:rsidRDefault="00AC0CBB" w:rsidP="00AC0CBB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AC0CBB" w:rsidRPr="00D20B8C" w:rsidRDefault="00AC0CBB" w:rsidP="00AC0CB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AC0CBB" w:rsidRPr="00D20B8C" w:rsidRDefault="00AC0CBB" w:rsidP="00AC0CB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AC0CBB" w:rsidRPr="00D20B8C" w:rsidRDefault="00AC0CBB" w:rsidP="00AC0CB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AC0CBB" w:rsidRPr="00D20B8C" w:rsidRDefault="00AC0CBB" w:rsidP="00AC0CB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AC0CBB" w:rsidRPr="00D20B8C" w:rsidRDefault="00AC0CBB" w:rsidP="00AC0CBB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305D" w14:textId="77777777" w:rsidR="00FF5DDD" w:rsidRDefault="00FF5DDD" w:rsidP="00922111">
      <w:pPr>
        <w:spacing w:after="0" w:line="240" w:lineRule="auto"/>
      </w:pPr>
      <w:r>
        <w:separator/>
      </w:r>
    </w:p>
  </w:endnote>
  <w:endnote w:type="continuationSeparator" w:id="0">
    <w:p w14:paraId="7E3E1A16" w14:textId="77777777" w:rsidR="00FF5DDD" w:rsidRDefault="00FF5DDD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4FA1" w14:textId="77777777" w:rsidR="00FF5DDD" w:rsidRDefault="00FF5DDD" w:rsidP="00922111">
      <w:pPr>
        <w:spacing w:after="0" w:line="240" w:lineRule="auto"/>
      </w:pPr>
      <w:r>
        <w:separator/>
      </w:r>
    </w:p>
  </w:footnote>
  <w:footnote w:type="continuationSeparator" w:id="0">
    <w:p w14:paraId="29365D11" w14:textId="77777777" w:rsidR="00FF5DDD" w:rsidRDefault="00FF5DDD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361ECEC6" w:rsidR="00922111" w:rsidRPr="00B0524F" w:rsidRDefault="001C4325">
    <w:pPr>
      <w:pStyle w:val="Header"/>
      <w:rPr>
        <w:rFonts w:ascii="Aptos" w:hAnsi="Aptos"/>
        <w:sz w:val="36"/>
        <w:szCs w:val="36"/>
      </w:rPr>
    </w:pPr>
    <w:r w:rsidRPr="00B0524F">
      <w:rPr>
        <w:rFonts w:ascii="Aptos" w:hAnsi="Aptos"/>
        <w:noProof/>
        <w:sz w:val="36"/>
        <w:szCs w:val="36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3247">
      <w:rPr>
        <w:rFonts w:ascii="Aptos" w:hAnsi="Aptos"/>
        <w:sz w:val="36"/>
        <w:szCs w:val="36"/>
      </w:rPr>
      <w:t>Host/Hostess</w:t>
    </w:r>
    <w:r w:rsidRPr="00B0524F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D4BEE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479FB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43247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06634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1B6D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0CBB"/>
    <w:rsid w:val="00AC4C23"/>
    <w:rsid w:val="00AC5385"/>
    <w:rsid w:val="00AD12FD"/>
    <w:rsid w:val="00AE4CC1"/>
    <w:rsid w:val="00B0524F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0E77"/>
    <w:rsid w:val="00FB244E"/>
    <w:rsid w:val="00FB7AE1"/>
    <w:rsid w:val="00FC4D31"/>
    <w:rsid w:val="00FD217E"/>
    <w:rsid w:val="00FD54BA"/>
    <w:rsid w:val="00FD665D"/>
    <w:rsid w:val="00FD756D"/>
    <w:rsid w:val="00FE58B9"/>
    <w:rsid w:val="00FF5DDD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10A37E26-6583-4561-A0DB-F98774E86194}"/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9</cp:revision>
  <cp:lastPrinted>2021-09-02T13:31:00Z</cp:lastPrinted>
  <dcterms:created xsi:type="dcterms:W3CDTF">2024-05-23T13:41:00Z</dcterms:created>
  <dcterms:modified xsi:type="dcterms:W3CDTF">2024-06-06T08:55:00Z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