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737B82" w:rsidRPr="00956AF0" w14:paraId="148AD72F" w14:textId="77777777" w:rsidTr="007968BE">
        <w:tc>
          <w:tcPr>
            <w:tcW w:w="1098" w:type="pct"/>
            <w:shd w:val="clear" w:color="auto" w:fill="D9D9D9" w:themeFill="background1" w:themeFillShade="D9"/>
          </w:tcPr>
          <w:p w14:paraId="0F86BC7E" w14:textId="77777777" w:rsidR="00737B82" w:rsidRPr="00956AF0" w:rsidRDefault="00737B82" w:rsidP="00737B82">
            <w:pPr>
              <w:rPr>
                <w:rFonts w:ascii="Arial" w:hAnsi="Arial" w:cs="Arial"/>
                <w:b/>
              </w:rPr>
            </w:pPr>
            <w:r w:rsidRPr="00956AF0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3902" w:type="pct"/>
          </w:tcPr>
          <w:p w14:paraId="3EF9E9CB" w14:textId="59281827" w:rsidR="00737B82" w:rsidRPr="00956AF0" w:rsidRDefault="008B70D1" w:rsidP="00737B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Quality </w:t>
            </w:r>
            <w:r w:rsidR="007A58C8">
              <w:rPr>
                <w:rFonts w:ascii="Arial" w:hAnsi="Arial" w:cs="Arial"/>
              </w:rPr>
              <w:t xml:space="preserve">Assurance </w:t>
            </w:r>
            <w:r>
              <w:rPr>
                <w:rFonts w:ascii="Arial" w:hAnsi="Arial" w:cs="Arial"/>
              </w:rPr>
              <w:t xml:space="preserve">Auditor </w:t>
            </w:r>
          </w:p>
        </w:tc>
      </w:tr>
      <w:tr w:rsidR="00737B82" w:rsidRPr="00956AF0" w14:paraId="4F95DC03" w14:textId="77777777" w:rsidTr="007968BE">
        <w:tc>
          <w:tcPr>
            <w:tcW w:w="1098" w:type="pct"/>
            <w:shd w:val="clear" w:color="auto" w:fill="D9D9D9" w:themeFill="background1" w:themeFillShade="D9"/>
          </w:tcPr>
          <w:p w14:paraId="2D6DCFA9" w14:textId="77777777" w:rsidR="00737B82" w:rsidRPr="00956AF0" w:rsidRDefault="00737B82" w:rsidP="00737B82">
            <w:pPr>
              <w:rPr>
                <w:rFonts w:ascii="Arial" w:hAnsi="Arial" w:cs="Arial"/>
                <w:b/>
              </w:rPr>
            </w:pPr>
            <w:r w:rsidRPr="00956AF0">
              <w:rPr>
                <w:rFonts w:ascii="Arial" w:hAnsi="Arial" w:cs="Arial"/>
                <w:b/>
              </w:rPr>
              <w:t>Reports To:</w:t>
            </w:r>
          </w:p>
        </w:tc>
        <w:tc>
          <w:tcPr>
            <w:tcW w:w="3902" w:type="pct"/>
          </w:tcPr>
          <w:p w14:paraId="68C458F7" w14:textId="34000F82" w:rsidR="00737B82" w:rsidRPr="00956AF0" w:rsidRDefault="008B70D1" w:rsidP="00737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Assurance and Care </w:t>
            </w:r>
          </w:p>
        </w:tc>
      </w:tr>
    </w:tbl>
    <w:p w14:paraId="43264897" w14:textId="77777777" w:rsidR="004A27AD" w:rsidRPr="00956AF0" w:rsidRDefault="004A27AD" w:rsidP="00CF542B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976A9" w:rsidRPr="00956AF0" w14:paraId="47DDC2A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2EBB991B" w14:textId="77777777" w:rsidR="000351C5" w:rsidRPr="00956AF0" w:rsidRDefault="000351C5" w:rsidP="00CF542B">
            <w:pPr>
              <w:rPr>
                <w:rFonts w:ascii="Arial" w:hAnsi="Arial" w:cs="Arial"/>
                <w:b/>
              </w:rPr>
            </w:pPr>
            <w:r w:rsidRPr="00956AF0">
              <w:rPr>
                <w:rFonts w:ascii="Arial" w:hAnsi="Arial" w:cs="Arial"/>
                <w:b/>
              </w:rPr>
              <w:t>Job Summary:</w:t>
            </w:r>
          </w:p>
        </w:tc>
        <w:tc>
          <w:tcPr>
            <w:tcW w:w="7036" w:type="dxa"/>
          </w:tcPr>
          <w:p w14:paraId="45AD8600" w14:textId="18115C0A" w:rsidR="004D1910" w:rsidRPr="004D1910" w:rsidRDefault="004D1910" w:rsidP="004D1910">
            <w:pPr>
              <w:rPr>
                <w:rFonts w:ascii="Arial" w:hAnsi="Arial" w:cs="Arial"/>
                <w:b/>
                <w:bCs/>
              </w:rPr>
            </w:pPr>
            <w:r w:rsidRPr="004D1910">
              <w:rPr>
                <w:rFonts w:ascii="Arial" w:hAnsi="Arial" w:cs="Arial"/>
                <w:b/>
                <w:bCs/>
              </w:rPr>
              <w:t xml:space="preserve">To </w:t>
            </w:r>
            <w:r w:rsidR="008B70D1">
              <w:rPr>
                <w:rFonts w:ascii="Arial" w:hAnsi="Arial" w:cs="Arial"/>
                <w:b/>
                <w:bCs/>
              </w:rPr>
              <w:t>audit and provide support in care home</w:t>
            </w:r>
            <w:r w:rsidR="00D50856">
              <w:rPr>
                <w:rFonts w:ascii="Arial" w:hAnsi="Arial" w:cs="Arial"/>
                <w:b/>
                <w:bCs/>
              </w:rPr>
              <w:t xml:space="preserve"> in line </w:t>
            </w:r>
            <w:r w:rsidR="00577805">
              <w:rPr>
                <w:rFonts w:ascii="Arial" w:hAnsi="Arial" w:cs="Arial"/>
                <w:b/>
                <w:bCs/>
              </w:rPr>
              <w:t>wi</w:t>
            </w:r>
            <w:r w:rsidR="007A58C8">
              <w:rPr>
                <w:rFonts w:ascii="Arial" w:hAnsi="Arial" w:cs="Arial"/>
                <w:b/>
                <w:bCs/>
              </w:rPr>
              <w:t xml:space="preserve">th the Health and Social Care Act, </w:t>
            </w:r>
            <w:r w:rsidR="005C5328">
              <w:rPr>
                <w:rFonts w:ascii="Arial" w:hAnsi="Arial" w:cs="Arial"/>
                <w:b/>
                <w:bCs/>
              </w:rPr>
              <w:t>r</w:t>
            </w:r>
            <w:r w:rsidR="007A58C8">
              <w:rPr>
                <w:rFonts w:ascii="Arial" w:hAnsi="Arial" w:cs="Arial"/>
                <w:b/>
                <w:bCs/>
              </w:rPr>
              <w:t xml:space="preserve">egulated activities </w:t>
            </w:r>
            <w:r w:rsidR="00D50856">
              <w:rPr>
                <w:rFonts w:ascii="Arial" w:hAnsi="Arial" w:cs="Arial"/>
                <w:b/>
                <w:bCs/>
              </w:rPr>
              <w:t xml:space="preserve">and best practice. Giving robust feedback, producing reports and action plans following audit completion. </w:t>
            </w:r>
          </w:p>
          <w:p w14:paraId="6DED68E3" w14:textId="7B4CCA2F" w:rsidR="000351C5" w:rsidRPr="00956AF0" w:rsidRDefault="000351C5" w:rsidP="00CF542B">
            <w:pPr>
              <w:rPr>
                <w:rFonts w:ascii="Arial" w:hAnsi="Arial" w:cs="Arial"/>
              </w:rPr>
            </w:pPr>
          </w:p>
        </w:tc>
      </w:tr>
    </w:tbl>
    <w:p w14:paraId="21805F33" w14:textId="77777777" w:rsidR="000351C5" w:rsidRPr="00956AF0" w:rsidRDefault="000351C5" w:rsidP="00CF542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76A9" w:rsidRPr="00956AF0" w14:paraId="6EAD41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54D0F0A8" w14:textId="77777777" w:rsidR="002653D3" w:rsidRPr="00956AF0" w:rsidRDefault="002653D3" w:rsidP="00CF542B">
            <w:pPr>
              <w:rPr>
                <w:rFonts w:ascii="Arial" w:hAnsi="Arial" w:cs="Arial"/>
              </w:rPr>
            </w:pPr>
            <w:r w:rsidRPr="00956AF0">
              <w:rPr>
                <w:rFonts w:ascii="Arial" w:hAnsi="Arial" w:cs="Arial"/>
                <w:b/>
              </w:rPr>
              <w:t>Role Responsibilities:</w:t>
            </w:r>
          </w:p>
        </w:tc>
      </w:tr>
      <w:tr w:rsidR="00A976A9" w:rsidRPr="00956AF0" w14:paraId="54173F8B" w14:textId="77777777" w:rsidTr="002653D3">
        <w:tc>
          <w:tcPr>
            <w:tcW w:w="9016" w:type="dxa"/>
            <w:shd w:val="clear" w:color="auto" w:fill="auto"/>
          </w:tcPr>
          <w:p w14:paraId="5BE0E678" w14:textId="1F012A7A" w:rsidR="000707CF" w:rsidRPr="00956AF0" w:rsidRDefault="000707CF" w:rsidP="00CF542B">
            <w:pPr>
              <w:pStyle w:val="ListParagraph"/>
              <w:rPr>
                <w:rFonts w:ascii="Arial" w:hAnsi="Arial" w:cs="Arial"/>
              </w:rPr>
            </w:pPr>
          </w:p>
          <w:p w14:paraId="1F2256D7" w14:textId="147A5765" w:rsidR="00737B82" w:rsidRPr="00956AF0" w:rsidRDefault="00737B82" w:rsidP="00737B82">
            <w:pPr>
              <w:rPr>
                <w:rFonts w:ascii="Arial" w:hAnsi="Arial" w:cs="Arial"/>
              </w:rPr>
            </w:pPr>
            <w:r w:rsidRPr="00956AF0">
              <w:rPr>
                <w:rFonts w:ascii="Arial" w:hAnsi="Arial" w:cs="Arial"/>
              </w:rPr>
              <w:t>KEY RESPONSIBILITIES</w:t>
            </w:r>
          </w:p>
          <w:p w14:paraId="1E959F17" w14:textId="77777777" w:rsidR="00737B82" w:rsidRPr="00956AF0" w:rsidRDefault="00737B82" w:rsidP="00737B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80"/>
              </w:rPr>
            </w:pPr>
          </w:p>
          <w:p w14:paraId="1FA3CF91" w14:textId="5134CE8D" w:rsidR="00D50856" w:rsidRDefault="004D1910" w:rsidP="004D1910">
            <w:pPr>
              <w:pStyle w:val="ListParagraph"/>
              <w:numPr>
                <w:ilvl w:val="0"/>
                <w:numId w:val="13"/>
              </w:numPr>
              <w:spacing w:after="10" w:line="257" w:lineRule="auto"/>
              <w:ind w:left="357" w:hanging="357"/>
              <w:rPr>
                <w:rFonts w:ascii="Arial" w:hAnsi="Arial" w:cs="Arial"/>
              </w:rPr>
            </w:pPr>
            <w:r w:rsidRPr="004D1910">
              <w:rPr>
                <w:rFonts w:ascii="Arial" w:hAnsi="Arial" w:cs="Arial"/>
              </w:rPr>
              <w:t xml:space="preserve">Contribute to the development of the Avery </w:t>
            </w:r>
            <w:r w:rsidR="00D50856">
              <w:rPr>
                <w:rFonts w:ascii="Arial" w:hAnsi="Arial" w:cs="Arial"/>
              </w:rPr>
              <w:t xml:space="preserve">Optimise internal audit process </w:t>
            </w:r>
          </w:p>
          <w:p w14:paraId="6DB0B2A0" w14:textId="755BF251" w:rsidR="004D1910" w:rsidRDefault="00D50856" w:rsidP="004D1910">
            <w:pPr>
              <w:pStyle w:val="ListParagraph"/>
              <w:numPr>
                <w:ilvl w:val="0"/>
                <w:numId w:val="13"/>
              </w:numPr>
              <w:spacing w:after="10" w:line="257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Completion of </w:t>
            </w:r>
            <w:r w:rsidR="0007498A">
              <w:rPr>
                <w:rFonts w:ascii="Arial" w:hAnsi="Arial" w:cs="Arial"/>
              </w:rPr>
              <w:t xml:space="preserve">home review audits across a range of sites within a geographical area </w:t>
            </w:r>
            <w:r>
              <w:rPr>
                <w:rFonts w:ascii="Arial" w:hAnsi="Arial" w:cs="Arial"/>
              </w:rPr>
              <w:t xml:space="preserve"> </w:t>
            </w:r>
          </w:p>
          <w:p w14:paraId="78FF96BA" w14:textId="77777777" w:rsidR="0007498A" w:rsidRDefault="0007498A" w:rsidP="0007498A">
            <w:pPr>
              <w:pStyle w:val="ListParagraph"/>
              <w:numPr>
                <w:ilvl w:val="0"/>
                <w:numId w:val="13"/>
              </w:numPr>
              <w:spacing w:after="10" w:line="257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robust feedback following audit completion</w:t>
            </w:r>
          </w:p>
          <w:p w14:paraId="6078CDCB" w14:textId="47126753" w:rsidR="0007498A" w:rsidRDefault="0007498A" w:rsidP="0007498A">
            <w:pPr>
              <w:pStyle w:val="ListParagraph"/>
              <w:numPr>
                <w:ilvl w:val="0"/>
                <w:numId w:val="13"/>
              </w:numPr>
              <w:spacing w:after="10" w:line="257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action plans which are Specific, </w:t>
            </w:r>
            <w:r w:rsidR="005C5328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easurable, </w:t>
            </w:r>
            <w:r w:rsidR="005C532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chievable</w:t>
            </w:r>
            <w:r w:rsidR="0057780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5C532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ealistic and </w:t>
            </w:r>
            <w:r w:rsidR="005C532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imely to support achieving Outstanding homes </w:t>
            </w:r>
          </w:p>
          <w:p w14:paraId="1D41C69B" w14:textId="636BF114" w:rsidR="0007498A" w:rsidRDefault="0007498A" w:rsidP="0007498A">
            <w:pPr>
              <w:pStyle w:val="ListParagraph"/>
              <w:numPr>
                <w:ilvl w:val="0"/>
                <w:numId w:val="13"/>
              </w:numPr>
              <w:spacing w:after="10" w:line="257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Produce reports following audit completion, giving an opinion on if the home is overall Outstanding, Good, Requires Improvement or Inadequate. </w:t>
            </w:r>
          </w:p>
          <w:p w14:paraId="73DD1500" w14:textId="77777777" w:rsidR="007A58C8" w:rsidRDefault="00577805" w:rsidP="0007498A">
            <w:pPr>
              <w:pStyle w:val="ListParagraph"/>
              <w:numPr>
                <w:ilvl w:val="0"/>
                <w:numId w:val="13"/>
              </w:numPr>
              <w:spacing w:after="10" w:line="257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homes with actions, where required, to achieve outstanding </w:t>
            </w:r>
            <w:r w:rsidR="007A58C8">
              <w:rPr>
                <w:rFonts w:ascii="Arial" w:hAnsi="Arial" w:cs="Arial"/>
              </w:rPr>
              <w:t>outcomes</w:t>
            </w:r>
          </w:p>
          <w:p w14:paraId="77652433" w14:textId="77777777" w:rsidR="007A58C8" w:rsidRDefault="007A58C8" w:rsidP="0007498A">
            <w:pPr>
              <w:pStyle w:val="ListParagraph"/>
              <w:numPr>
                <w:ilvl w:val="0"/>
                <w:numId w:val="13"/>
              </w:numPr>
              <w:spacing w:after="10" w:line="257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with the Quality and Operational teams to achieve outstanding outcomes</w:t>
            </w:r>
          </w:p>
          <w:p w14:paraId="3F0C7C95" w14:textId="12453367" w:rsidR="00577805" w:rsidRDefault="007A58C8" w:rsidP="0007498A">
            <w:pPr>
              <w:pStyle w:val="ListParagraph"/>
              <w:numPr>
                <w:ilvl w:val="0"/>
                <w:numId w:val="13"/>
              </w:numPr>
              <w:spacing w:after="10" w:line="257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Produce reports for the Head of Assurance and Care / Care and Quality Director with identified themes / trend </w:t>
            </w:r>
            <w:r w:rsidR="005C5328">
              <w:rPr>
                <w:rFonts w:ascii="Arial" w:hAnsi="Arial" w:cs="Arial"/>
              </w:rPr>
              <w:t>from audit</w:t>
            </w:r>
            <w:r>
              <w:rPr>
                <w:rFonts w:ascii="Arial" w:hAnsi="Arial" w:cs="Arial"/>
              </w:rPr>
              <w:t xml:space="preserve"> completion, to enable improvements leading to outstanding outcomes </w:t>
            </w:r>
          </w:p>
          <w:p w14:paraId="741360E1" w14:textId="63249A8D" w:rsidR="00577805" w:rsidRDefault="00577805" w:rsidP="00577805">
            <w:pPr>
              <w:spacing w:after="10" w:line="257" w:lineRule="auto"/>
              <w:rPr>
                <w:rFonts w:ascii="Arial" w:hAnsi="Arial" w:cs="Arial"/>
              </w:rPr>
            </w:pPr>
          </w:p>
          <w:p w14:paraId="31453BAF" w14:textId="77777777" w:rsidR="00577805" w:rsidRPr="00CB0723" w:rsidRDefault="00577805" w:rsidP="00577805">
            <w:pPr>
              <w:tabs>
                <w:tab w:val="left" w:pos="2880"/>
              </w:tabs>
              <w:rPr>
                <w:rFonts w:ascii="Arial" w:eastAsia="Calibri" w:hAnsi="Arial" w:cs="Arial"/>
              </w:rPr>
            </w:pPr>
            <w:r w:rsidRPr="00CB0723">
              <w:rPr>
                <w:rFonts w:ascii="Arial" w:eastAsia="Calibri" w:hAnsi="Arial" w:cs="Arial"/>
                <w:b/>
              </w:rPr>
              <w:t>Health &amp; Safety</w:t>
            </w:r>
          </w:p>
          <w:p w14:paraId="480F81AA" w14:textId="71D368E1" w:rsidR="00577805" w:rsidRPr="00CB0723" w:rsidRDefault="00577805" w:rsidP="00577805">
            <w:pPr>
              <w:numPr>
                <w:ilvl w:val="0"/>
                <w:numId w:val="15"/>
              </w:numPr>
              <w:tabs>
                <w:tab w:val="left" w:pos="2880"/>
              </w:tabs>
              <w:ind w:hanging="720"/>
              <w:rPr>
                <w:rFonts w:ascii="Arial" w:eastAsia="Calibri" w:hAnsi="Arial" w:cs="Arial"/>
              </w:rPr>
            </w:pPr>
            <w:r w:rsidRPr="00CB0723">
              <w:rPr>
                <w:rFonts w:ascii="Arial" w:eastAsia="Calibri" w:hAnsi="Arial" w:cs="Arial"/>
              </w:rPr>
              <w:t xml:space="preserve">Ensure as far as reasonably practical, the health, safety and well-being of yourself, staff, visitors and </w:t>
            </w:r>
            <w:proofErr w:type="gramStart"/>
            <w:r w:rsidRPr="00CB0723">
              <w:rPr>
                <w:rFonts w:ascii="Arial" w:eastAsia="Calibri" w:hAnsi="Arial" w:cs="Arial"/>
              </w:rPr>
              <w:t>residents</w:t>
            </w:r>
            <w:proofErr w:type="gramEnd"/>
          </w:p>
          <w:p w14:paraId="15EE2F7A" w14:textId="566B7227" w:rsidR="00577805" w:rsidRPr="00CB0723" w:rsidRDefault="00577805" w:rsidP="00577805">
            <w:pPr>
              <w:numPr>
                <w:ilvl w:val="0"/>
                <w:numId w:val="15"/>
              </w:numPr>
              <w:tabs>
                <w:tab w:val="left" w:pos="2880"/>
              </w:tabs>
              <w:ind w:hanging="720"/>
              <w:rPr>
                <w:rFonts w:ascii="Arial" w:eastAsia="Calibri" w:hAnsi="Arial" w:cs="Arial"/>
              </w:rPr>
            </w:pPr>
            <w:r w:rsidRPr="00CB0723">
              <w:rPr>
                <w:rFonts w:ascii="Arial" w:eastAsia="Calibri" w:hAnsi="Arial" w:cs="Arial"/>
              </w:rPr>
              <w:t>Be familiar and comply with company health and safety policies</w:t>
            </w:r>
          </w:p>
          <w:p w14:paraId="6DA01131" w14:textId="73072A17" w:rsidR="00577805" w:rsidRPr="00CB0723" w:rsidRDefault="00577805" w:rsidP="00577805">
            <w:pPr>
              <w:numPr>
                <w:ilvl w:val="0"/>
                <w:numId w:val="15"/>
              </w:numPr>
              <w:tabs>
                <w:tab w:val="left" w:pos="2880"/>
              </w:tabs>
              <w:ind w:hanging="720"/>
              <w:rPr>
                <w:rFonts w:ascii="Arial" w:eastAsia="Calibri" w:hAnsi="Arial" w:cs="Arial"/>
              </w:rPr>
            </w:pPr>
            <w:r w:rsidRPr="00CB0723">
              <w:rPr>
                <w:rFonts w:ascii="Arial" w:eastAsia="Calibri" w:hAnsi="Arial" w:cs="Arial"/>
              </w:rPr>
              <w:t>Be familiar and comply with health and safety regulations</w:t>
            </w:r>
          </w:p>
          <w:p w14:paraId="30C075A5" w14:textId="1D97C60E" w:rsidR="00577805" w:rsidRDefault="00577805" w:rsidP="00577805">
            <w:pPr>
              <w:numPr>
                <w:ilvl w:val="0"/>
                <w:numId w:val="15"/>
              </w:numPr>
              <w:tabs>
                <w:tab w:val="left" w:pos="2880"/>
              </w:tabs>
              <w:ind w:hanging="720"/>
              <w:rPr>
                <w:rFonts w:ascii="Arial" w:eastAsia="Calibri" w:hAnsi="Arial" w:cs="Arial"/>
              </w:rPr>
            </w:pPr>
            <w:r w:rsidRPr="00CB0723">
              <w:rPr>
                <w:rFonts w:ascii="Arial" w:eastAsia="Calibri" w:hAnsi="Arial" w:cs="Arial"/>
              </w:rPr>
              <w:t xml:space="preserve">Report any significant concerns directly to the </w:t>
            </w:r>
            <w:r>
              <w:rPr>
                <w:rFonts w:ascii="Arial" w:eastAsia="Calibri" w:hAnsi="Arial" w:cs="Arial"/>
              </w:rPr>
              <w:t xml:space="preserve">Head of </w:t>
            </w:r>
            <w:r w:rsidR="005C5328">
              <w:rPr>
                <w:rFonts w:ascii="Arial" w:eastAsia="Calibri" w:hAnsi="Arial" w:cs="Arial"/>
              </w:rPr>
              <w:t>A</w:t>
            </w:r>
            <w:r>
              <w:rPr>
                <w:rFonts w:ascii="Arial" w:eastAsia="Calibri" w:hAnsi="Arial" w:cs="Arial"/>
              </w:rPr>
              <w:t xml:space="preserve">ssurance and </w:t>
            </w:r>
            <w:r w:rsidRPr="00CB0723">
              <w:rPr>
                <w:rFonts w:ascii="Arial" w:eastAsia="Calibri" w:hAnsi="Arial" w:cs="Arial"/>
              </w:rPr>
              <w:t xml:space="preserve">Care and </w:t>
            </w:r>
            <w:r w:rsidR="009F4C81">
              <w:rPr>
                <w:rFonts w:ascii="Arial" w:eastAsia="Calibri" w:hAnsi="Arial" w:cs="Arial"/>
              </w:rPr>
              <w:t xml:space="preserve">Care and </w:t>
            </w:r>
            <w:r w:rsidRPr="00CB0723">
              <w:rPr>
                <w:rFonts w:ascii="Arial" w:eastAsia="Calibri" w:hAnsi="Arial" w:cs="Arial"/>
              </w:rPr>
              <w:t xml:space="preserve">Quality Director </w:t>
            </w:r>
          </w:p>
          <w:p w14:paraId="4EDEA536" w14:textId="77777777" w:rsidR="00577805" w:rsidRPr="00CB0723" w:rsidRDefault="00577805" w:rsidP="00577805">
            <w:pPr>
              <w:tabs>
                <w:tab w:val="left" w:pos="2880"/>
              </w:tabs>
              <w:rPr>
                <w:rFonts w:ascii="Arial" w:eastAsia="Calibri" w:hAnsi="Arial" w:cs="Arial"/>
              </w:rPr>
            </w:pPr>
          </w:p>
          <w:p w14:paraId="4E74E7DA" w14:textId="77777777" w:rsidR="00577805" w:rsidRPr="00CB0723" w:rsidRDefault="00577805" w:rsidP="00577805">
            <w:pPr>
              <w:tabs>
                <w:tab w:val="left" w:pos="2880"/>
              </w:tabs>
              <w:rPr>
                <w:rFonts w:ascii="Arial" w:eastAsia="Calibri" w:hAnsi="Arial" w:cs="Arial"/>
              </w:rPr>
            </w:pPr>
            <w:r w:rsidRPr="00CB0723">
              <w:rPr>
                <w:rFonts w:ascii="Arial" w:eastAsia="Calibri" w:hAnsi="Arial" w:cs="Arial"/>
                <w:b/>
              </w:rPr>
              <w:t>Training and Development</w:t>
            </w:r>
          </w:p>
          <w:p w14:paraId="75EF6ADC" w14:textId="74E6B215" w:rsidR="00577805" w:rsidRPr="00CB0723" w:rsidRDefault="00577805" w:rsidP="00577805">
            <w:pPr>
              <w:numPr>
                <w:ilvl w:val="0"/>
                <w:numId w:val="15"/>
              </w:numPr>
              <w:tabs>
                <w:tab w:val="left" w:pos="2880"/>
              </w:tabs>
              <w:ind w:hanging="720"/>
              <w:rPr>
                <w:rFonts w:ascii="Arial" w:eastAsia="Calibri" w:hAnsi="Arial" w:cs="Arial"/>
              </w:rPr>
            </w:pPr>
            <w:r w:rsidRPr="00CB0723">
              <w:rPr>
                <w:rFonts w:ascii="Arial" w:eastAsia="Calibri" w:hAnsi="Arial" w:cs="Arial"/>
              </w:rPr>
              <w:t>Undertake relevant training to update skills</w:t>
            </w:r>
          </w:p>
          <w:p w14:paraId="0E4A0E2F" w14:textId="6295CD24" w:rsidR="00577805" w:rsidRPr="00577805" w:rsidRDefault="009F4C81" w:rsidP="00577805">
            <w:pPr>
              <w:numPr>
                <w:ilvl w:val="0"/>
                <w:numId w:val="15"/>
              </w:numPr>
              <w:tabs>
                <w:tab w:val="left" w:pos="2880"/>
              </w:tabs>
              <w:ind w:hanging="7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Undergo</w:t>
            </w:r>
            <w:r w:rsidR="005C5328">
              <w:rPr>
                <w:rFonts w:ascii="Arial" w:eastAsia="Calibri" w:hAnsi="Arial" w:cs="Arial"/>
              </w:rPr>
              <w:t xml:space="preserve"> </w:t>
            </w:r>
            <w:r w:rsidR="00577805" w:rsidRPr="00CB0723">
              <w:rPr>
                <w:rFonts w:ascii="Arial" w:eastAsia="Calibri" w:hAnsi="Arial" w:cs="Arial"/>
              </w:rPr>
              <w:t>performance and development reviews</w:t>
            </w:r>
          </w:p>
          <w:p w14:paraId="69AA6E47" w14:textId="77777777" w:rsidR="004D1910" w:rsidRPr="004D1910" w:rsidRDefault="004D1910" w:rsidP="004D1910">
            <w:pPr>
              <w:pStyle w:val="ListParagraph"/>
              <w:spacing w:after="10" w:line="257" w:lineRule="auto"/>
              <w:ind w:left="357"/>
              <w:rPr>
                <w:rFonts w:ascii="Arial" w:hAnsi="Arial" w:cs="Arial"/>
                <w:sz w:val="4"/>
                <w:szCs w:val="4"/>
              </w:rPr>
            </w:pPr>
          </w:p>
          <w:p w14:paraId="4C97F022" w14:textId="77777777" w:rsidR="004D1910" w:rsidRPr="004D1910" w:rsidRDefault="004D1910" w:rsidP="004D1910">
            <w:pPr>
              <w:spacing w:after="10" w:line="257" w:lineRule="auto"/>
              <w:rPr>
                <w:rFonts w:ascii="Arial" w:hAnsi="Arial" w:cs="Arial"/>
                <w:sz w:val="4"/>
                <w:szCs w:val="4"/>
              </w:rPr>
            </w:pPr>
          </w:p>
          <w:p w14:paraId="61FD3EA2" w14:textId="77777777" w:rsidR="004D1910" w:rsidRPr="004D1910" w:rsidRDefault="004D1910" w:rsidP="004D1910">
            <w:pPr>
              <w:spacing w:after="10" w:line="257" w:lineRule="auto"/>
              <w:rPr>
                <w:rFonts w:ascii="Arial" w:hAnsi="Arial" w:cs="Arial"/>
                <w:sz w:val="4"/>
                <w:szCs w:val="4"/>
              </w:rPr>
            </w:pPr>
          </w:p>
          <w:p w14:paraId="2742536E" w14:textId="36877994" w:rsidR="004953E6" w:rsidRPr="004D1910" w:rsidRDefault="004953E6" w:rsidP="004D1910">
            <w:pPr>
              <w:rPr>
                <w:rFonts w:ascii="Arial" w:hAnsi="Arial" w:cs="Arial"/>
              </w:rPr>
            </w:pPr>
          </w:p>
          <w:p w14:paraId="0279434F" w14:textId="77777777" w:rsidR="002653D3" w:rsidRDefault="002653D3" w:rsidP="00CF542B">
            <w:pPr>
              <w:rPr>
                <w:rFonts w:ascii="Arial" w:hAnsi="Arial" w:cs="Arial"/>
              </w:rPr>
            </w:pPr>
            <w:r w:rsidRPr="004D1910">
              <w:rPr>
                <w:rFonts w:ascii="Arial" w:hAnsi="Arial" w:cs="Arial"/>
              </w:rPr>
              <w:t>This is not intended as an exhaustive description of duties and responsibilities and may be amended following consultation with the jobholder.</w:t>
            </w:r>
          </w:p>
          <w:p w14:paraId="5DF67C9B" w14:textId="10861250" w:rsidR="004D1910" w:rsidRPr="004D1910" w:rsidRDefault="004D1910" w:rsidP="00CF542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AED8D4B" w14:textId="32B2C772" w:rsidR="009C26C6" w:rsidRDefault="009C26C6">
      <w:pPr>
        <w:rPr>
          <w:rFonts w:ascii="Arial" w:hAnsi="Arial" w:cs="Arial"/>
          <w:sz w:val="20"/>
          <w:szCs w:val="20"/>
        </w:rPr>
      </w:pPr>
    </w:p>
    <w:p w14:paraId="0F9A3D1B" w14:textId="3E2CB4D7" w:rsidR="00737B82" w:rsidRDefault="00737B82">
      <w:pPr>
        <w:rPr>
          <w:rFonts w:ascii="Arial" w:hAnsi="Arial" w:cs="Arial"/>
          <w:sz w:val="20"/>
          <w:szCs w:val="20"/>
        </w:rPr>
      </w:pPr>
    </w:p>
    <w:p w14:paraId="54225EDE" w14:textId="459E3E6B" w:rsidR="007A58C8" w:rsidRDefault="007A58C8">
      <w:pPr>
        <w:rPr>
          <w:rFonts w:ascii="Arial" w:hAnsi="Arial" w:cs="Arial"/>
          <w:sz w:val="20"/>
          <w:szCs w:val="20"/>
        </w:rPr>
      </w:pPr>
    </w:p>
    <w:p w14:paraId="62CD6B8E" w14:textId="7DA41ADF" w:rsidR="007A58C8" w:rsidRDefault="007A58C8">
      <w:pPr>
        <w:rPr>
          <w:rFonts w:ascii="Arial" w:hAnsi="Arial" w:cs="Arial"/>
          <w:sz w:val="20"/>
          <w:szCs w:val="20"/>
        </w:rPr>
      </w:pPr>
    </w:p>
    <w:p w14:paraId="1BA7D99F" w14:textId="77777777" w:rsidR="007A58C8" w:rsidRDefault="007A58C8">
      <w:pPr>
        <w:rPr>
          <w:rFonts w:ascii="Arial" w:hAnsi="Arial" w:cs="Arial"/>
          <w:sz w:val="20"/>
          <w:szCs w:val="20"/>
        </w:rPr>
      </w:pPr>
    </w:p>
    <w:p w14:paraId="369BF3EE" w14:textId="77777777" w:rsidR="00FD2E17" w:rsidRPr="00A976A9" w:rsidRDefault="00FD2E1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2418"/>
        <w:gridCol w:w="2912"/>
      </w:tblGrid>
      <w:tr w:rsidR="00A976A9" w:rsidRPr="002B4BE5" w14:paraId="38F7D14D" w14:textId="77777777" w:rsidTr="00423DB9">
        <w:trPr>
          <w:trHeight w:val="361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265228E6" w14:textId="77777777" w:rsidR="000351C5" w:rsidRPr="00423DB9" w:rsidRDefault="000351C5" w:rsidP="00710148">
            <w:pPr>
              <w:rPr>
                <w:rFonts w:ascii="Arial" w:hAnsi="Arial" w:cs="Arial"/>
                <w:b/>
              </w:rPr>
            </w:pPr>
            <w:r w:rsidRPr="00423DB9">
              <w:rPr>
                <w:rFonts w:ascii="Arial" w:hAnsi="Arial" w:cs="Arial"/>
                <w:b/>
              </w:rPr>
              <w:lastRenderedPageBreak/>
              <w:t>Person Specification</w:t>
            </w:r>
            <w:r w:rsidR="00710148" w:rsidRPr="00423DB9">
              <w:rPr>
                <w:rFonts w:ascii="Arial" w:hAnsi="Arial" w:cs="Arial"/>
                <w:b/>
              </w:rPr>
              <w:t>:</w:t>
            </w:r>
          </w:p>
        </w:tc>
      </w:tr>
      <w:tr w:rsidR="00A976A9" w:rsidRPr="002B4BE5" w14:paraId="6669914D" w14:textId="77777777" w:rsidTr="00423DB9">
        <w:tc>
          <w:tcPr>
            <w:tcW w:w="3686" w:type="dxa"/>
            <w:shd w:val="clear" w:color="auto" w:fill="D9D9D9" w:themeFill="background1" w:themeFillShade="D9"/>
          </w:tcPr>
          <w:p w14:paraId="16255755" w14:textId="77777777" w:rsidR="000351C5" w:rsidRPr="00423DB9" w:rsidRDefault="000351C5" w:rsidP="000351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3DB9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2418" w:type="dxa"/>
            <w:shd w:val="clear" w:color="auto" w:fill="D9D9D9" w:themeFill="background1" w:themeFillShade="D9"/>
          </w:tcPr>
          <w:p w14:paraId="319421FC" w14:textId="77777777" w:rsidR="000351C5" w:rsidRPr="00423DB9" w:rsidRDefault="000351C5" w:rsidP="000351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3DB9">
              <w:rPr>
                <w:rFonts w:ascii="Arial" w:hAnsi="Arial" w:cs="Arial"/>
                <w:b/>
                <w:sz w:val="24"/>
                <w:szCs w:val="24"/>
              </w:rPr>
              <w:t>Essential/Desirable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14:paraId="1AE88CAD" w14:textId="77777777" w:rsidR="000351C5" w:rsidRPr="00423DB9" w:rsidRDefault="000351C5" w:rsidP="000351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3DB9"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423DB9" w:rsidRPr="002B4BE5" w14:paraId="747E61E7" w14:textId="77777777" w:rsidTr="00423DB9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9312" w14:textId="77777777" w:rsidR="00CD32DA" w:rsidRDefault="00CD32DA" w:rsidP="0007498A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15BEB67A" w14:textId="63C7FC54" w:rsidR="0007498A" w:rsidRPr="0007498A" w:rsidRDefault="0007498A" w:rsidP="000749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Registered Nurse or experience in </w:t>
            </w:r>
            <w:r w:rsidR="00577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completion of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quality </w:t>
            </w:r>
            <w:r w:rsidR="005C53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assurance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audits in care home environments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1886" w14:textId="317E5711" w:rsidR="00423DB9" w:rsidRPr="00423DB9" w:rsidRDefault="00423DB9" w:rsidP="00423DB9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989AFB" w14:textId="41B2E518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CV/application form/certificates</w:t>
            </w:r>
          </w:p>
        </w:tc>
      </w:tr>
      <w:tr w:rsidR="00423DB9" w:rsidRPr="002B4BE5" w14:paraId="441FF46F" w14:textId="77777777" w:rsidTr="00423DB9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EC924" w14:textId="092DFC09" w:rsidR="00423DB9" w:rsidRPr="00423DB9" w:rsidRDefault="00423DB9" w:rsidP="00423DB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7250C" w14:textId="77777777" w:rsidR="00423DB9" w:rsidRPr="00423DB9" w:rsidRDefault="00423DB9" w:rsidP="00423DB9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1552" w14:textId="77777777" w:rsidR="00423DB9" w:rsidRPr="00423DB9" w:rsidRDefault="00423DB9" w:rsidP="00423DB9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23DB9" w:rsidRPr="002B4BE5" w14:paraId="0B25AAD7" w14:textId="77777777" w:rsidTr="00423DB9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13BA" w14:textId="5D21EDB9" w:rsidR="00CD32DA" w:rsidRPr="00CD32DA" w:rsidRDefault="0007498A" w:rsidP="0007498A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Experience of completion of </w:t>
            </w:r>
            <w:r w:rsidR="00577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quality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audits </w:t>
            </w:r>
            <w:r w:rsidR="00577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 health and social care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across a geographic area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9265" w14:textId="43D9EFB3" w:rsidR="00423DB9" w:rsidRPr="00423DB9" w:rsidRDefault="00423DB9" w:rsidP="00423DB9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932600" w14:textId="5A0DE98B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CV/references</w:t>
            </w:r>
          </w:p>
        </w:tc>
      </w:tr>
      <w:tr w:rsidR="00577805" w:rsidRPr="002B4BE5" w14:paraId="365503F8" w14:textId="77777777" w:rsidTr="00423DB9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C67" w14:textId="2AAD7539" w:rsidR="00577805" w:rsidRDefault="00577805" w:rsidP="000749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Knowledge and Understanding of Health and Social Care Act 2008 (regulated activities) Regulations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E4A0" w14:textId="67FFC56D" w:rsidR="00577805" w:rsidRPr="00423DB9" w:rsidRDefault="00577805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CF935D" w14:textId="399D9E4A" w:rsidR="00577805" w:rsidRPr="00423DB9" w:rsidRDefault="00577805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Interview </w:t>
            </w:r>
          </w:p>
        </w:tc>
      </w:tr>
      <w:tr w:rsidR="00423DB9" w:rsidRPr="002B4BE5" w14:paraId="781B7CFB" w14:textId="77777777" w:rsidTr="00423DB9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764" w14:textId="5154D75A" w:rsidR="00423DB9" w:rsidRDefault="00423DB9" w:rsidP="00423DB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Experience of working in a multi-site environment</w:t>
            </w:r>
          </w:p>
          <w:p w14:paraId="3F17AF9B" w14:textId="2113E8E9" w:rsidR="00CD32DA" w:rsidRPr="00CD32DA" w:rsidRDefault="00CD32DA" w:rsidP="00423DB9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B50" w14:textId="5F22401D" w:rsidR="00423DB9" w:rsidRPr="00423DB9" w:rsidRDefault="00423DB9" w:rsidP="00423DB9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2B02E8" w14:textId="39B9953C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CV/references</w:t>
            </w:r>
          </w:p>
        </w:tc>
      </w:tr>
      <w:tr w:rsidR="00423DB9" w:rsidRPr="002B4BE5" w14:paraId="44267655" w14:textId="77777777" w:rsidTr="00423DB9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2ED8" w14:textId="3ED68790" w:rsidR="00423DB9" w:rsidRDefault="00423DB9" w:rsidP="00423DB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Experience of working in Health and Social Care</w:t>
            </w:r>
          </w:p>
          <w:p w14:paraId="5196AF4E" w14:textId="15240C3D" w:rsidR="00CD32DA" w:rsidRPr="00CD32DA" w:rsidRDefault="00CD32DA" w:rsidP="00423DB9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2293" w14:textId="65A12924" w:rsidR="00423DB9" w:rsidRPr="00423DB9" w:rsidRDefault="00423DB9" w:rsidP="00423DB9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CB0FB4" w14:textId="07D7D1BF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CV/application form/interview</w:t>
            </w:r>
          </w:p>
        </w:tc>
      </w:tr>
      <w:tr w:rsidR="00423DB9" w:rsidRPr="002B4BE5" w14:paraId="395DCCF7" w14:textId="77777777" w:rsidTr="00423DB9">
        <w:tc>
          <w:tcPr>
            <w:tcW w:w="3686" w:type="dxa"/>
            <w:shd w:val="clear" w:color="auto" w:fill="FFFFFF" w:themeFill="background1"/>
          </w:tcPr>
          <w:p w14:paraId="3D9888CF" w14:textId="74D3DAFC" w:rsidR="00423DB9" w:rsidRDefault="00423DB9" w:rsidP="00CD32D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Evidence of further professional development </w:t>
            </w:r>
          </w:p>
          <w:p w14:paraId="12968428" w14:textId="3144F5DA" w:rsidR="00CD32DA" w:rsidRPr="00CD32DA" w:rsidRDefault="00CD32DA" w:rsidP="00CD32DA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3358ADE0" w14:textId="7FA65CCD" w:rsidR="00423DB9" w:rsidRPr="00423DB9" w:rsidRDefault="00423DB9" w:rsidP="00423DB9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912" w:type="dxa"/>
            <w:shd w:val="clear" w:color="auto" w:fill="FFFFFF" w:themeFill="background1"/>
          </w:tcPr>
          <w:p w14:paraId="6C133ED1" w14:textId="2C4319D0" w:rsidR="00423DB9" w:rsidRPr="00423DB9" w:rsidRDefault="00423DB9" w:rsidP="00423DB9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CV/application form</w:t>
            </w:r>
          </w:p>
        </w:tc>
      </w:tr>
      <w:tr w:rsidR="00423DB9" w:rsidRPr="002B4BE5" w14:paraId="0F824F11" w14:textId="77777777" w:rsidTr="00423DB9">
        <w:trPr>
          <w:trHeight w:val="339"/>
        </w:trPr>
        <w:tc>
          <w:tcPr>
            <w:tcW w:w="3686" w:type="dxa"/>
            <w:shd w:val="clear" w:color="auto" w:fill="D5DCE4" w:themeFill="text2" w:themeFillTint="33"/>
            <w:vAlign w:val="center"/>
          </w:tcPr>
          <w:p w14:paraId="5E8CEF14" w14:textId="2CA6FA13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Knowledge</w:t>
            </w:r>
            <w:r w:rsidR="00CD32D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&amp; Skills</w:t>
            </w:r>
          </w:p>
        </w:tc>
        <w:tc>
          <w:tcPr>
            <w:tcW w:w="2418" w:type="dxa"/>
            <w:shd w:val="clear" w:color="auto" w:fill="D5DCE4" w:themeFill="text2" w:themeFillTint="33"/>
            <w:vAlign w:val="center"/>
          </w:tcPr>
          <w:p w14:paraId="5FBCB9D1" w14:textId="7D0E815B" w:rsidR="00423DB9" w:rsidRPr="00423DB9" w:rsidRDefault="00423DB9" w:rsidP="00423DB9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912" w:type="dxa"/>
            <w:shd w:val="clear" w:color="auto" w:fill="D5DCE4" w:themeFill="text2" w:themeFillTint="33"/>
            <w:vAlign w:val="center"/>
          </w:tcPr>
          <w:p w14:paraId="663161D0" w14:textId="30857EEA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423DB9" w:rsidRPr="002B4BE5" w14:paraId="3AF22326" w14:textId="77777777" w:rsidTr="00423DB9">
        <w:trPr>
          <w:trHeight w:val="527"/>
        </w:trPr>
        <w:tc>
          <w:tcPr>
            <w:tcW w:w="3686" w:type="dxa"/>
          </w:tcPr>
          <w:p w14:paraId="1520053D" w14:textId="3E642652" w:rsidR="00423DB9" w:rsidRPr="00423DB9" w:rsidRDefault="00423DB9" w:rsidP="00423DB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Excellent written skills </w:t>
            </w:r>
          </w:p>
        </w:tc>
        <w:tc>
          <w:tcPr>
            <w:tcW w:w="2418" w:type="dxa"/>
          </w:tcPr>
          <w:p w14:paraId="0875A245" w14:textId="71CA25F5" w:rsidR="00423DB9" w:rsidRPr="00423DB9" w:rsidRDefault="00423DB9" w:rsidP="00423DB9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912" w:type="dxa"/>
          </w:tcPr>
          <w:p w14:paraId="23DEF1E2" w14:textId="08D2BEFE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Application form/interview</w:t>
            </w:r>
          </w:p>
        </w:tc>
      </w:tr>
      <w:tr w:rsidR="00423DB9" w:rsidRPr="002B4BE5" w14:paraId="3B25E2C7" w14:textId="77777777" w:rsidTr="00423DB9">
        <w:trPr>
          <w:trHeight w:val="669"/>
        </w:trPr>
        <w:tc>
          <w:tcPr>
            <w:tcW w:w="3686" w:type="dxa"/>
          </w:tcPr>
          <w:p w14:paraId="12517948" w14:textId="471B806B" w:rsidR="00423DB9" w:rsidRDefault="00423DB9" w:rsidP="00423DB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Have strong communication skills, with a positive persuasive manner, capable of inspiring and motivating others to deliver best results</w:t>
            </w:r>
          </w:p>
          <w:p w14:paraId="763B3D8C" w14:textId="6B6EBCE4" w:rsidR="00CD32DA" w:rsidRPr="00CD32DA" w:rsidRDefault="00CD32DA" w:rsidP="00423DB9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2418" w:type="dxa"/>
          </w:tcPr>
          <w:p w14:paraId="59B50E68" w14:textId="75193140" w:rsidR="00423DB9" w:rsidRPr="00423DB9" w:rsidRDefault="00423DB9" w:rsidP="00423DB9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912" w:type="dxa"/>
          </w:tcPr>
          <w:p w14:paraId="11F69103" w14:textId="65444CCD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Interview/references</w:t>
            </w:r>
          </w:p>
        </w:tc>
      </w:tr>
      <w:tr w:rsidR="00423DB9" w:rsidRPr="002B4BE5" w14:paraId="368026FC" w14:textId="77777777" w:rsidTr="00423DB9">
        <w:trPr>
          <w:trHeight w:val="669"/>
        </w:trPr>
        <w:tc>
          <w:tcPr>
            <w:tcW w:w="3686" w:type="dxa"/>
          </w:tcPr>
          <w:p w14:paraId="3779B918" w14:textId="051A724D" w:rsidR="00423DB9" w:rsidRPr="00423DB9" w:rsidRDefault="00423DB9" w:rsidP="00423DB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Be able to work collaboratively across the business</w:t>
            </w:r>
          </w:p>
        </w:tc>
        <w:tc>
          <w:tcPr>
            <w:tcW w:w="2418" w:type="dxa"/>
          </w:tcPr>
          <w:p w14:paraId="53BEAE86" w14:textId="11100D53" w:rsidR="00423DB9" w:rsidRPr="00423DB9" w:rsidRDefault="00423DB9" w:rsidP="00423DB9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912" w:type="dxa"/>
          </w:tcPr>
          <w:p w14:paraId="553A3E98" w14:textId="1F784C00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Interview/references</w:t>
            </w:r>
          </w:p>
        </w:tc>
      </w:tr>
      <w:tr w:rsidR="00423DB9" w:rsidRPr="002B4BE5" w14:paraId="796A6392" w14:textId="77777777" w:rsidTr="00423DB9">
        <w:trPr>
          <w:trHeight w:val="605"/>
        </w:trPr>
        <w:tc>
          <w:tcPr>
            <w:tcW w:w="3686" w:type="dxa"/>
          </w:tcPr>
          <w:p w14:paraId="4AE04180" w14:textId="629F96E3" w:rsidR="00423DB9" w:rsidRDefault="00423DB9" w:rsidP="00423DB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Have excellent planning and organisation skills</w:t>
            </w:r>
          </w:p>
          <w:p w14:paraId="6D645C3F" w14:textId="23929EBB" w:rsidR="00CD32DA" w:rsidRPr="00CD32DA" w:rsidRDefault="00CD32DA" w:rsidP="00423DB9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2418" w:type="dxa"/>
          </w:tcPr>
          <w:p w14:paraId="3E33E0C3" w14:textId="359D7B11" w:rsidR="00423DB9" w:rsidRPr="00423DB9" w:rsidRDefault="00423DB9" w:rsidP="00423DB9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912" w:type="dxa"/>
          </w:tcPr>
          <w:p w14:paraId="674266B0" w14:textId="5A01AED7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Interview/references</w:t>
            </w:r>
          </w:p>
        </w:tc>
      </w:tr>
      <w:tr w:rsidR="00423DB9" w:rsidRPr="002B4BE5" w14:paraId="10B88C6B" w14:textId="77777777" w:rsidTr="00423DB9">
        <w:trPr>
          <w:trHeight w:val="605"/>
        </w:trPr>
        <w:tc>
          <w:tcPr>
            <w:tcW w:w="3686" w:type="dxa"/>
          </w:tcPr>
          <w:p w14:paraId="11456CEA" w14:textId="1F6C7508" w:rsidR="00423DB9" w:rsidRDefault="00423DB9" w:rsidP="00423DB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Possess a strong customer care focus</w:t>
            </w:r>
          </w:p>
          <w:p w14:paraId="017ADEFD" w14:textId="127AEF92" w:rsidR="00CD32DA" w:rsidRPr="00CD32DA" w:rsidRDefault="00CD32DA" w:rsidP="00423DB9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2418" w:type="dxa"/>
          </w:tcPr>
          <w:p w14:paraId="61C948A1" w14:textId="3E7A2CE0" w:rsidR="00423DB9" w:rsidRPr="00423DB9" w:rsidRDefault="00423DB9" w:rsidP="00423DB9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912" w:type="dxa"/>
          </w:tcPr>
          <w:p w14:paraId="01F43597" w14:textId="739E3641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Interview/references</w:t>
            </w:r>
          </w:p>
        </w:tc>
      </w:tr>
      <w:tr w:rsidR="00423DB9" w:rsidRPr="002B4BE5" w14:paraId="01E84B9F" w14:textId="77777777" w:rsidTr="00423DB9">
        <w:trPr>
          <w:trHeight w:val="605"/>
        </w:trPr>
        <w:tc>
          <w:tcPr>
            <w:tcW w:w="3686" w:type="dxa"/>
          </w:tcPr>
          <w:p w14:paraId="12EF9EF2" w14:textId="2DC1DEA5" w:rsidR="00423DB9" w:rsidRPr="00423DB9" w:rsidRDefault="00423DB9" w:rsidP="00423DB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Be a strong team player</w:t>
            </w:r>
          </w:p>
        </w:tc>
        <w:tc>
          <w:tcPr>
            <w:tcW w:w="2418" w:type="dxa"/>
          </w:tcPr>
          <w:p w14:paraId="0DB16BA1" w14:textId="39FD33A2" w:rsidR="00423DB9" w:rsidRPr="00423DB9" w:rsidRDefault="00423DB9" w:rsidP="00423DB9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912" w:type="dxa"/>
          </w:tcPr>
          <w:p w14:paraId="6A7ABE6D" w14:textId="7D007822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Interview/references</w:t>
            </w:r>
          </w:p>
        </w:tc>
      </w:tr>
      <w:tr w:rsidR="00423DB9" w:rsidRPr="00956AF0" w14:paraId="3E828285" w14:textId="77777777" w:rsidTr="00423DB9">
        <w:trPr>
          <w:trHeight w:val="605"/>
        </w:trPr>
        <w:tc>
          <w:tcPr>
            <w:tcW w:w="3686" w:type="dxa"/>
          </w:tcPr>
          <w:p w14:paraId="2D0CDFE3" w14:textId="1ED28355" w:rsidR="00423DB9" w:rsidRDefault="00423DB9" w:rsidP="00423DB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Show a commitment to Avery’s values</w:t>
            </w:r>
          </w:p>
          <w:p w14:paraId="0A7283C2" w14:textId="31FC09B3" w:rsidR="00CD32DA" w:rsidRPr="00CD32DA" w:rsidRDefault="00CD32DA" w:rsidP="00423DB9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2418" w:type="dxa"/>
          </w:tcPr>
          <w:p w14:paraId="6635693D" w14:textId="7CA6B73A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912" w:type="dxa"/>
          </w:tcPr>
          <w:p w14:paraId="2A13391B" w14:textId="294793B2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Interview/references</w:t>
            </w:r>
          </w:p>
        </w:tc>
      </w:tr>
      <w:tr w:rsidR="00423DB9" w:rsidRPr="00956AF0" w14:paraId="2FD37CA8" w14:textId="77777777" w:rsidTr="00423DB9">
        <w:trPr>
          <w:trHeight w:val="605"/>
        </w:trPr>
        <w:tc>
          <w:tcPr>
            <w:tcW w:w="3686" w:type="dxa"/>
          </w:tcPr>
          <w:p w14:paraId="47A9B514" w14:textId="027347FD" w:rsidR="00423DB9" w:rsidRPr="00423DB9" w:rsidRDefault="00423DB9" w:rsidP="00423DB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Be computer literate</w:t>
            </w:r>
            <w:r w:rsidR="00CD32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8" w:type="dxa"/>
          </w:tcPr>
          <w:p w14:paraId="5494A173" w14:textId="0679A7E1" w:rsidR="00423DB9" w:rsidRPr="00423DB9" w:rsidRDefault="00423DB9" w:rsidP="00423DB9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912" w:type="dxa"/>
          </w:tcPr>
          <w:p w14:paraId="650299CF" w14:textId="5DC2AC3A" w:rsidR="00423DB9" w:rsidRPr="00423DB9" w:rsidRDefault="00423DB9" w:rsidP="00423DB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23DB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Interview/references</w:t>
            </w:r>
          </w:p>
        </w:tc>
      </w:tr>
    </w:tbl>
    <w:p w14:paraId="5C11C880" w14:textId="15777D6C" w:rsidR="00710148" w:rsidRPr="00956AF0" w:rsidRDefault="00710148">
      <w:pPr>
        <w:rPr>
          <w:rFonts w:ascii="Arial" w:hAnsi="Arial" w:cs="Arial"/>
        </w:rPr>
      </w:pPr>
    </w:p>
    <w:p w14:paraId="0A6BD6DE" w14:textId="77777777" w:rsidR="002B4BE5" w:rsidRPr="002B4BE5" w:rsidRDefault="002B4BE5">
      <w:pPr>
        <w:rPr>
          <w:rFonts w:cstheme="minorHAnsi"/>
        </w:rPr>
      </w:pPr>
    </w:p>
    <w:p w14:paraId="273B8D91" w14:textId="77777777" w:rsidR="00737B82" w:rsidRPr="002B4BE5" w:rsidRDefault="00737B8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7651"/>
      </w:tblGrid>
      <w:tr w:rsidR="00A976A9" w:rsidRPr="00A976A9" w14:paraId="5E227662" w14:textId="77777777" w:rsidTr="00EB339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145CEFC" w14:textId="77777777" w:rsidR="00710148" w:rsidRPr="00CD32DA" w:rsidRDefault="00710148" w:rsidP="00710148">
            <w:pPr>
              <w:rPr>
                <w:rFonts w:ascii="Arial" w:hAnsi="Arial" w:cs="Arial"/>
                <w:b/>
              </w:rPr>
            </w:pPr>
            <w:r w:rsidRPr="00CD32DA">
              <w:rPr>
                <w:rFonts w:ascii="Arial" w:hAnsi="Arial" w:cs="Arial"/>
                <w:b/>
              </w:rPr>
              <w:t xml:space="preserve">Values: </w:t>
            </w:r>
          </w:p>
        </w:tc>
      </w:tr>
      <w:tr w:rsidR="00A976A9" w:rsidRPr="00A976A9" w14:paraId="45E5DE3A" w14:textId="77777777" w:rsidTr="00777116">
        <w:trPr>
          <w:trHeight w:val="1986"/>
        </w:trPr>
        <w:tc>
          <w:tcPr>
            <w:tcW w:w="1365" w:type="dxa"/>
          </w:tcPr>
          <w:p w14:paraId="6B246976" w14:textId="2669B94D" w:rsidR="00710148" w:rsidRPr="00956AF0" w:rsidRDefault="002A0F46" w:rsidP="00956AF0">
            <w:pPr>
              <w:pStyle w:val="Heading2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Proud </w:t>
            </w:r>
          </w:p>
        </w:tc>
        <w:tc>
          <w:tcPr>
            <w:tcW w:w="7651" w:type="dxa"/>
          </w:tcPr>
          <w:p w14:paraId="7EDC7A6D" w14:textId="0AC79E0C" w:rsidR="00710148" w:rsidRDefault="002A0F46" w:rsidP="0021005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Apply a high level of quality in working practices and produced work</w:t>
            </w:r>
          </w:p>
          <w:p w14:paraId="2706F0DA" w14:textId="77777777" w:rsidR="002A0F46" w:rsidRPr="002A0F46" w:rsidRDefault="002A0F46" w:rsidP="002A0F46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E1C5AC4" w14:textId="77777777" w:rsidR="006A2E58" w:rsidRPr="005C5328" w:rsidRDefault="002A0F46" w:rsidP="007A58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A58C8">
              <w:rPr>
                <w:rFonts w:ascii="Arial" w:hAnsi="Arial" w:cs="Arial"/>
                <w:lang w:eastAsia="en-GB"/>
              </w:rPr>
              <w:t xml:space="preserve">Positively promote Avery’s </w:t>
            </w:r>
            <w:r w:rsidR="007A58C8">
              <w:rPr>
                <w:rFonts w:ascii="Arial" w:hAnsi="Arial" w:cs="Arial"/>
                <w:lang w:eastAsia="en-GB"/>
              </w:rPr>
              <w:t xml:space="preserve">Quality Assurance process </w:t>
            </w:r>
          </w:p>
          <w:p w14:paraId="40D2C8BA" w14:textId="77777777" w:rsidR="009F4C81" w:rsidRPr="005C5328" w:rsidRDefault="009F4C81" w:rsidP="005C5328">
            <w:pPr>
              <w:pStyle w:val="ListParagrap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9845CB8" w14:textId="3CF1903B" w:rsidR="009F4C81" w:rsidRPr="005C5328" w:rsidRDefault="009F4C81" w:rsidP="007A58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eastAsia="en-GB"/>
              </w:rPr>
            </w:pPr>
            <w:r w:rsidRPr="005C5328">
              <w:rPr>
                <w:rFonts w:ascii="Arial" w:hAnsi="Arial" w:cs="Arial"/>
                <w:lang w:eastAsia="en-GB"/>
              </w:rPr>
              <w:t>Be a positive role model</w:t>
            </w:r>
          </w:p>
        </w:tc>
      </w:tr>
      <w:tr w:rsidR="00A976A9" w:rsidRPr="00A976A9" w14:paraId="08C7FE81" w14:textId="77777777" w:rsidTr="00777116">
        <w:trPr>
          <w:trHeight w:val="605"/>
        </w:trPr>
        <w:tc>
          <w:tcPr>
            <w:tcW w:w="1365" w:type="dxa"/>
          </w:tcPr>
          <w:p w14:paraId="631D3686" w14:textId="77777777" w:rsidR="00710148" w:rsidRPr="00956AF0" w:rsidRDefault="00710148" w:rsidP="00710148">
            <w:pPr>
              <w:jc w:val="right"/>
              <w:rPr>
                <w:rFonts w:ascii="Arial" w:hAnsi="Arial" w:cs="Arial"/>
                <w:b/>
                <w:bCs/>
                <w:i/>
              </w:rPr>
            </w:pPr>
            <w:r w:rsidRPr="00956AF0">
              <w:rPr>
                <w:rFonts w:ascii="Arial" w:hAnsi="Arial" w:cs="Arial"/>
                <w:b/>
                <w:bCs/>
                <w:i/>
              </w:rPr>
              <w:t>Supportive</w:t>
            </w:r>
          </w:p>
        </w:tc>
        <w:tc>
          <w:tcPr>
            <w:tcW w:w="7651" w:type="dxa"/>
          </w:tcPr>
          <w:p w14:paraId="4E8E4CCC" w14:textId="425450A2" w:rsidR="00210059" w:rsidRDefault="00210059" w:rsidP="0021005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eastAsia="en-GB"/>
              </w:rPr>
            </w:pPr>
            <w:r w:rsidRPr="00956AF0">
              <w:rPr>
                <w:rFonts w:ascii="Arial" w:hAnsi="Arial" w:cs="Arial"/>
                <w:lang w:eastAsia="en-GB"/>
              </w:rPr>
              <w:t xml:space="preserve">Work flexibly to enable </w:t>
            </w:r>
            <w:r w:rsidR="007A58C8">
              <w:rPr>
                <w:rFonts w:ascii="Arial" w:hAnsi="Arial" w:cs="Arial"/>
                <w:lang w:eastAsia="en-GB"/>
              </w:rPr>
              <w:t xml:space="preserve">successful completion of home review audits and giving robust, open transparent feedback </w:t>
            </w:r>
          </w:p>
          <w:p w14:paraId="65FA53BB" w14:textId="77777777" w:rsidR="002A0F46" w:rsidRPr="002A0F46" w:rsidRDefault="002A0F46" w:rsidP="002A0F46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355C8E5" w14:textId="4F6B0A5E" w:rsidR="00210059" w:rsidRDefault="00210059" w:rsidP="006B30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eastAsia="en-GB"/>
              </w:rPr>
            </w:pPr>
            <w:r w:rsidRPr="00956AF0">
              <w:rPr>
                <w:rFonts w:ascii="Arial" w:hAnsi="Arial" w:cs="Arial"/>
                <w:lang w:eastAsia="en-GB"/>
              </w:rPr>
              <w:t>Work in a positive and motivational way at all times</w:t>
            </w:r>
          </w:p>
          <w:p w14:paraId="5879A565" w14:textId="77777777" w:rsidR="002A0F46" w:rsidRPr="002A0F46" w:rsidRDefault="002A0F46" w:rsidP="002A0F4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072AD3D" w14:textId="77777777" w:rsidR="00710148" w:rsidRDefault="00210059" w:rsidP="0021005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eastAsia="en-GB"/>
              </w:rPr>
            </w:pPr>
            <w:r w:rsidRPr="00956AF0">
              <w:rPr>
                <w:rFonts w:ascii="Arial" w:hAnsi="Arial" w:cs="Arial"/>
                <w:lang w:eastAsia="en-GB"/>
              </w:rPr>
              <w:t>Treat everyone with consideration and respect</w:t>
            </w:r>
          </w:p>
          <w:p w14:paraId="72C19D99" w14:textId="60810391" w:rsidR="002A0F46" w:rsidRPr="002A0F46" w:rsidRDefault="002A0F46" w:rsidP="002A0F4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777116" w:rsidRPr="00A976A9" w14:paraId="71158D69" w14:textId="77777777" w:rsidTr="00777116">
        <w:trPr>
          <w:trHeight w:val="605"/>
        </w:trPr>
        <w:tc>
          <w:tcPr>
            <w:tcW w:w="1365" w:type="dxa"/>
          </w:tcPr>
          <w:p w14:paraId="489125C2" w14:textId="2B55C6D4" w:rsidR="00777116" w:rsidRPr="006A2E58" w:rsidRDefault="00777116" w:rsidP="00777116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A2E58">
              <w:rPr>
                <w:rFonts w:ascii="Arial" w:hAnsi="Arial" w:cs="Arial"/>
                <w:b/>
                <w:bCs/>
                <w:i/>
                <w:iCs/>
              </w:rPr>
              <w:t>Caring</w:t>
            </w:r>
          </w:p>
        </w:tc>
        <w:tc>
          <w:tcPr>
            <w:tcW w:w="7651" w:type="dxa"/>
          </w:tcPr>
          <w:p w14:paraId="14B9733B" w14:textId="77777777" w:rsidR="00777116" w:rsidRPr="00956AF0" w:rsidRDefault="00777116" w:rsidP="00777116">
            <w:pPr>
              <w:pStyle w:val="Pa2"/>
              <w:numPr>
                <w:ilvl w:val="0"/>
                <w:numId w:val="14"/>
              </w:numPr>
              <w:spacing w:before="140"/>
              <w:rPr>
                <w:rStyle w:val="A3"/>
                <w:rFonts w:ascii="Arial" w:hAnsi="Arial" w:cs="Arial"/>
                <w:sz w:val="22"/>
                <w:szCs w:val="22"/>
              </w:rPr>
            </w:pPr>
            <w:r w:rsidRPr="00956AF0">
              <w:rPr>
                <w:rStyle w:val="A3"/>
                <w:rFonts w:ascii="Arial" w:hAnsi="Arial" w:cs="Arial"/>
                <w:sz w:val="22"/>
                <w:szCs w:val="22"/>
              </w:rPr>
              <w:t>Show kindness, warmth and compassion by working in a person-centred way at all times</w:t>
            </w:r>
          </w:p>
          <w:p w14:paraId="6FC284EF" w14:textId="1E4D8324" w:rsidR="007A58C8" w:rsidRPr="007A58C8" w:rsidRDefault="00777116" w:rsidP="007A58C8">
            <w:pPr>
              <w:pStyle w:val="Pa2"/>
              <w:numPr>
                <w:ilvl w:val="0"/>
                <w:numId w:val="14"/>
              </w:numPr>
              <w:spacing w:before="1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AF0">
              <w:rPr>
                <w:rStyle w:val="A3"/>
                <w:rFonts w:ascii="Arial" w:hAnsi="Arial" w:cs="Arial"/>
                <w:sz w:val="22"/>
                <w:szCs w:val="22"/>
              </w:rPr>
              <w:t>Recognise individuality and personal choice for residents and promote this through work practices</w:t>
            </w:r>
          </w:p>
          <w:p w14:paraId="658153D0" w14:textId="77777777" w:rsidR="00777116" w:rsidRPr="00777116" w:rsidRDefault="00777116" w:rsidP="00777116">
            <w:pPr>
              <w:rPr>
                <w:rStyle w:val="A3"/>
                <w:rFonts w:ascii="Arial" w:hAnsi="Arial" w:cs="Arial"/>
                <w:sz w:val="16"/>
                <w:szCs w:val="16"/>
              </w:rPr>
            </w:pPr>
          </w:p>
          <w:p w14:paraId="036266FC" w14:textId="54BF4F1F" w:rsidR="002A0F46" w:rsidRPr="007A58C8" w:rsidRDefault="002A0F46" w:rsidP="007A58C8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</w:tbl>
    <w:p w14:paraId="06D4AEF4" w14:textId="77777777" w:rsidR="00710148" w:rsidRPr="00A976A9" w:rsidRDefault="00710148" w:rsidP="0077711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A976A9" w:rsidRPr="00A976A9" w14:paraId="7F08E800" w14:textId="77777777" w:rsidTr="00F639EE">
        <w:tc>
          <w:tcPr>
            <w:tcW w:w="9016" w:type="dxa"/>
            <w:gridSpan w:val="4"/>
            <w:shd w:val="clear" w:color="auto" w:fill="D9D9D9" w:themeFill="background1" w:themeFillShade="D9"/>
          </w:tcPr>
          <w:p w14:paraId="284876F9" w14:textId="77777777" w:rsidR="00224024" w:rsidRPr="00956AF0" w:rsidRDefault="00224024" w:rsidP="00224024">
            <w:pPr>
              <w:pStyle w:val="Heading1"/>
              <w:rPr>
                <w:color w:val="auto"/>
              </w:rPr>
            </w:pPr>
            <w:r w:rsidRPr="00956AF0">
              <w:rPr>
                <w:color w:val="auto"/>
              </w:rPr>
              <w:t>Agreement</w:t>
            </w:r>
          </w:p>
        </w:tc>
      </w:tr>
      <w:tr w:rsidR="00A976A9" w:rsidRPr="00A976A9" w14:paraId="7ED2F982" w14:textId="77777777" w:rsidTr="00224024">
        <w:tc>
          <w:tcPr>
            <w:tcW w:w="2689" w:type="dxa"/>
          </w:tcPr>
          <w:p w14:paraId="13B93506" w14:textId="77777777" w:rsidR="00224024" w:rsidRPr="00956AF0" w:rsidRDefault="00224024" w:rsidP="00F639EE">
            <w:pPr>
              <w:rPr>
                <w:rFonts w:ascii="Arial" w:hAnsi="Arial" w:cs="Arial"/>
              </w:rPr>
            </w:pPr>
          </w:p>
          <w:p w14:paraId="4333E5BF" w14:textId="77777777" w:rsidR="00224024" w:rsidRPr="00956AF0" w:rsidRDefault="00224024" w:rsidP="00F639EE">
            <w:pPr>
              <w:rPr>
                <w:rFonts w:ascii="Arial" w:hAnsi="Arial" w:cs="Arial"/>
              </w:rPr>
            </w:pPr>
            <w:r w:rsidRPr="00956AF0">
              <w:rPr>
                <w:rFonts w:ascii="Arial" w:hAnsi="Arial" w:cs="Arial"/>
              </w:rPr>
              <w:t>Employee Signature:</w:t>
            </w:r>
          </w:p>
          <w:p w14:paraId="39019D90" w14:textId="77777777" w:rsidR="00224024" w:rsidRPr="00956AF0" w:rsidRDefault="00224024" w:rsidP="00F639E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E067A9A" w14:textId="77777777" w:rsidR="00224024" w:rsidRPr="00956AF0" w:rsidRDefault="00224024" w:rsidP="00F639EE">
            <w:pPr>
              <w:rPr>
                <w:rFonts w:ascii="Arial" w:hAnsi="Arial" w:cs="Arial"/>
              </w:rPr>
            </w:pPr>
          </w:p>
        </w:tc>
        <w:tc>
          <w:tcPr>
            <w:tcW w:w="813" w:type="dxa"/>
          </w:tcPr>
          <w:p w14:paraId="299A1EE4" w14:textId="77777777" w:rsidR="00224024" w:rsidRPr="00956AF0" w:rsidRDefault="00224024" w:rsidP="00F639EE">
            <w:pPr>
              <w:rPr>
                <w:rFonts w:ascii="Arial" w:hAnsi="Arial" w:cs="Arial"/>
              </w:rPr>
            </w:pPr>
          </w:p>
          <w:p w14:paraId="189FEC78" w14:textId="77777777" w:rsidR="00224024" w:rsidRPr="00956AF0" w:rsidRDefault="00224024" w:rsidP="00F639EE">
            <w:pPr>
              <w:rPr>
                <w:rFonts w:ascii="Arial" w:hAnsi="Arial" w:cs="Arial"/>
              </w:rPr>
            </w:pPr>
            <w:r w:rsidRPr="00956AF0">
              <w:rPr>
                <w:rFonts w:ascii="Arial" w:hAnsi="Arial" w:cs="Arial"/>
              </w:rPr>
              <w:t>Date:</w:t>
            </w:r>
          </w:p>
        </w:tc>
        <w:tc>
          <w:tcPr>
            <w:tcW w:w="2254" w:type="dxa"/>
          </w:tcPr>
          <w:p w14:paraId="4A3F70B0" w14:textId="77777777" w:rsidR="00224024" w:rsidRPr="00956AF0" w:rsidRDefault="00224024" w:rsidP="00F639EE">
            <w:pPr>
              <w:rPr>
                <w:rFonts w:ascii="Arial" w:hAnsi="Arial" w:cs="Arial"/>
              </w:rPr>
            </w:pPr>
          </w:p>
        </w:tc>
      </w:tr>
      <w:tr w:rsidR="00A976A9" w:rsidRPr="00A976A9" w14:paraId="335E74F4" w14:textId="77777777" w:rsidTr="00224024">
        <w:tc>
          <w:tcPr>
            <w:tcW w:w="2689" w:type="dxa"/>
          </w:tcPr>
          <w:p w14:paraId="7EBAEDCE" w14:textId="77777777" w:rsidR="00224024" w:rsidRPr="00956AF0" w:rsidRDefault="00224024" w:rsidP="00F639EE">
            <w:pPr>
              <w:rPr>
                <w:rFonts w:ascii="Arial" w:hAnsi="Arial" w:cs="Arial"/>
              </w:rPr>
            </w:pPr>
          </w:p>
          <w:p w14:paraId="6441E228" w14:textId="77777777" w:rsidR="00224024" w:rsidRPr="00956AF0" w:rsidRDefault="00224024" w:rsidP="00F639EE">
            <w:pPr>
              <w:rPr>
                <w:rFonts w:ascii="Arial" w:hAnsi="Arial" w:cs="Arial"/>
              </w:rPr>
            </w:pPr>
            <w:r w:rsidRPr="00956AF0">
              <w:rPr>
                <w:rFonts w:ascii="Arial" w:hAnsi="Arial" w:cs="Arial"/>
              </w:rPr>
              <w:t xml:space="preserve">Manager Signature: </w:t>
            </w:r>
          </w:p>
          <w:p w14:paraId="4E8E0F24" w14:textId="77777777" w:rsidR="00224024" w:rsidRPr="00956AF0" w:rsidRDefault="00224024" w:rsidP="00F639E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E7C686" w14:textId="77777777" w:rsidR="00224024" w:rsidRPr="00956AF0" w:rsidRDefault="00224024" w:rsidP="00F639EE">
            <w:pPr>
              <w:rPr>
                <w:rFonts w:ascii="Arial" w:hAnsi="Arial" w:cs="Arial"/>
              </w:rPr>
            </w:pPr>
          </w:p>
        </w:tc>
        <w:tc>
          <w:tcPr>
            <w:tcW w:w="813" w:type="dxa"/>
            <w:vAlign w:val="center"/>
          </w:tcPr>
          <w:p w14:paraId="68B7D27A" w14:textId="77777777" w:rsidR="00224024" w:rsidRPr="00956AF0" w:rsidRDefault="00224024" w:rsidP="00F639EE">
            <w:pPr>
              <w:rPr>
                <w:rFonts w:ascii="Arial" w:hAnsi="Arial" w:cs="Arial"/>
              </w:rPr>
            </w:pPr>
            <w:r w:rsidRPr="00956AF0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2254" w:type="dxa"/>
          </w:tcPr>
          <w:p w14:paraId="6F127D51" w14:textId="77777777" w:rsidR="00224024" w:rsidRPr="00956AF0" w:rsidRDefault="00224024" w:rsidP="00F639EE">
            <w:pPr>
              <w:rPr>
                <w:rFonts w:ascii="Arial" w:hAnsi="Arial" w:cs="Arial"/>
              </w:rPr>
            </w:pPr>
          </w:p>
        </w:tc>
      </w:tr>
    </w:tbl>
    <w:p w14:paraId="49B9771A" w14:textId="77777777" w:rsidR="00210C87" w:rsidRPr="00A976A9" w:rsidRDefault="00210C87">
      <w:pPr>
        <w:rPr>
          <w:rFonts w:ascii="Arial" w:hAnsi="Arial" w:cs="Arial"/>
          <w:sz w:val="20"/>
          <w:szCs w:val="20"/>
        </w:rPr>
      </w:pPr>
    </w:p>
    <w:p w14:paraId="6B1AFEB4" w14:textId="77777777" w:rsidR="00210C87" w:rsidRPr="000707CF" w:rsidRDefault="00210C87">
      <w:pPr>
        <w:rPr>
          <w:rFonts w:ascii="Arial" w:hAnsi="Arial" w:cs="Arial"/>
          <w:color w:val="1E294F"/>
          <w:sz w:val="20"/>
          <w:szCs w:val="20"/>
        </w:rPr>
      </w:pPr>
    </w:p>
    <w:sectPr w:rsidR="00210C87" w:rsidRPr="000707C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CBA5" w14:textId="77777777" w:rsidR="00DC3CFD" w:rsidRDefault="00DC3CFD" w:rsidP="00922111">
      <w:pPr>
        <w:spacing w:after="0" w:line="240" w:lineRule="auto"/>
      </w:pPr>
      <w:r>
        <w:separator/>
      </w:r>
    </w:p>
  </w:endnote>
  <w:endnote w:type="continuationSeparator" w:id="0">
    <w:p w14:paraId="2BF13823" w14:textId="77777777" w:rsidR="00DC3CFD" w:rsidRDefault="00DC3CFD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6446" w14:textId="56B51D30" w:rsidR="00737B82" w:rsidRDefault="00577805">
    <w:pPr>
      <w:pStyle w:val="Footer"/>
    </w:pPr>
    <w:r>
      <w:t xml:space="preserve">Quality Auditor </w:t>
    </w:r>
    <w:r w:rsidR="00737B82">
      <w:t xml:space="preserve">– </w:t>
    </w:r>
    <w:r>
      <w:t>January 2023</w:t>
    </w:r>
  </w:p>
  <w:p w14:paraId="02207B51" w14:textId="46369985" w:rsidR="00FD756D" w:rsidRDefault="00FD7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98B9" w14:textId="77777777" w:rsidR="00DC3CFD" w:rsidRDefault="00DC3CFD" w:rsidP="00922111">
      <w:pPr>
        <w:spacing w:after="0" w:line="240" w:lineRule="auto"/>
      </w:pPr>
      <w:r>
        <w:separator/>
      </w:r>
    </w:p>
  </w:footnote>
  <w:footnote w:type="continuationSeparator" w:id="0">
    <w:p w14:paraId="35A36463" w14:textId="77777777" w:rsidR="00DC3CFD" w:rsidRDefault="00DC3CFD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E9D9" w14:textId="415845EA" w:rsidR="00922111" w:rsidRDefault="002A0F46" w:rsidP="00922111">
    <w:pPr>
      <w:pStyle w:val="Header"/>
      <w:jc w:val="right"/>
    </w:pPr>
    <w:r>
      <w:rPr>
        <w:noProof/>
      </w:rPr>
      <w:drawing>
        <wp:inline distT="0" distB="0" distL="0" distR="0" wp14:anchorId="727EE66A" wp14:editId="7B4089AF">
          <wp:extent cx="738505" cy="423056"/>
          <wp:effectExtent l="0" t="0" r="4445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978" cy="424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2E53F" w14:textId="77777777" w:rsidR="00922111" w:rsidRDefault="00922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2E2"/>
    <w:multiLevelType w:val="hybridMultilevel"/>
    <w:tmpl w:val="0BC4D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5" w15:restartNumberingAfterBreak="0">
    <w:nsid w:val="421E436C"/>
    <w:multiLevelType w:val="hybridMultilevel"/>
    <w:tmpl w:val="9A683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361BD2"/>
    <w:multiLevelType w:val="hybridMultilevel"/>
    <w:tmpl w:val="EEBA1E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C9E1176"/>
    <w:multiLevelType w:val="hybridMultilevel"/>
    <w:tmpl w:val="C2863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30A99"/>
    <w:multiLevelType w:val="hybridMultilevel"/>
    <w:tmpl w:val="D1F670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4C71D0"/>
    <w:multiLevelType w:val="hybridMultilevel"/>
    <w:tmpl w:val="18E8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6ACF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26DD6"/>
    <w:multiLevelType w:val="hybridMultilevel"/>
    <w:tmpl w:val="D2AA6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D2CBE"/>
    <w:multiLevelType w:val="hybridMultilevel"/>
    <w:tmpl w:val="8CD2F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9538C"/>
    <w:multiLevelType w:val="hybridMultilevel"/>
    <w:tmpl w:val="DB98D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36A3C"/>
    <w:multiLevelType w:val="hybridMultilevel"/>
    <w:tmpl w:val="BA560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7483475">
    <w:abstractNumId w:val="0"/>
  </w:num>
  <w:num w:numId="2" w16cid:durableId="700589108">
    <w:abstractNumId w:val="2"/>
  </w:num>
  <w:num w:numId="3" w16cid:durableId="1368413433">
    <w:abstractNumId w:val="4"/>
  </w:num>
  <w:num w:numId="4" w16cid:durableId="1152062450">
    <w:abstractNumId w:val="3"/>
  </w:num>
  <w:num w:numId="5" w16cid:durableId="1096554916">
    <w:abstractNumId w:val="13"/>
  </w:num>
  <w:num w:numId="6" w16cid:durableId="617882152">
    <w:abstractNumId w:val="11"/>
  </w:num>
  <w:num w:numId="7" w16cid:durableId="1213806326">
    <w:abstractNumId w:val="8"/>
  </w:num>
  <w:num w:numId="8" w16cid:durableId="1712339800">
    <w:abstractNumId w:val="5"/>
  </w:num>
  <w:num w:numId="9" w16cid:durableId="745885041">
    <w:abstractNumId w:val="10"/>
  </w:num>
  <w:num w:numId="10" w16cid:durableId="1640576557">
    <w:abstractNumId w:val="9"/>
  </w:num>
  <w:num w:numId="11" w16cid:durableId="2017345052">
    <w:abstractNumId w:val="7"/>
  </w:num>
  <w:num w:numId="12" w16cid:durableId="855660101">
    <w:abstractNumId w:val="6"/>
  </w:num>
  <w:num w:numId="13" w16cid:durableId="1989476591">
    <w:abstractNumId w:val="12"/>
  </w:num>
  <w:num w:numId="14" w16cid:durableId="1310091073">
    <w:abstractNumId w:val="1"/>
  </w:num>
  <w:num w:numId="15" w16cid:durableId="1939438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351C5"/>
    <w:rsid w:val="00047F57"/>
    <w:rsid w:val="00063E86"/>
    <w:rsid w:val="000707CF"/>
    <w:rsid w:val="0007498A"/>
    <w:rsid w:val="000835D1"/>
    <w:rsid w:val="000A062E"/>
    <w:rsid w:val="000E05D4"/>
    <w:rsid w:val="000E76FB"/>
    <w:rsid w:val="000F02F7"/>
    <w:rsid w:val="00130114"/>
    <w:rsid w:val="00196D68"/>
    <w:rsid w:val="001A3ECC"/>
    <w:rsid w:val="001A5E5C"/>
    <w:rsid w:val="001A6B3E"/>
    <w:rsid w:val="001A6F5D"/>
    <w:rsid w:val="00210059"/>
    <w:rsid w:val="00210C87"/>
    <w:rsid w:val="00224024"/>
    <w:rsid w:val="00225F5E"/>
    <w:rsid w:val="00244811"/>
    <w:rsid w:val="002515BB"/>
    <w:rsid w:val="002653D3"/>
    <w:rsid w:val="002A0F46"/>
    <w:rsid w:val="002B4BE5"/>
    <w:rsid w:val="00337D66"/>
    <w:rsid w:val="00356F67"/>
    <w:rsid w:val="003E7572"/>
    <w:rsid w:val="00423DB9"/>
    <w:rsid w:val="004953E6"/>
    <w:rsid w:val="004A27AD"/>
    <w:rsid w:val="004C1D93"/>
    <w:rsid w:val="004D1910"/>
    <w:rsid w:val="004E12B1"/>
    <w:rsid w:val="00525A50"/>
    <w:rsid w:val="005455E3"/>
    <w:rsid w:val="00574270"/>
    <w:rsid w:val="00577805"/>
    <w:rsid w:val="005839AB"/>
    <w:rsid w:val="005C5328"/>
    <w:rsid w:val="005F1118"/>
    <w:rsid w:val="00661EC9"/>
    <w:rsid w:val="006A2E58"/>
    <w:rsid w:val="007033A5"/>
    <w:rsid w:val="00710148"/>
    <w:rsid w:val="00737B82"/>
    <w:rsid w:val="00777116"/>
    <w:rsid w:val="007968BE"/>
    <w:rsid w:val="007A58C8"/>
    <w:rsid w:val="008B70D1"/>
    <w:rsid w:val="00901178"/>
    <w:rsid w:val="0091154A"/>
    <w:rsid w:val="00922111"/>
    <w:rsid w:val="00956AF0"/>
    <w:rsid w:val="009A1290"/>
    <w:rsid w:val="009C26C6"/>
    <w:rsid w:val="009D3633"/>
    <w:rsid w:val="009F4C81"/>
    <w:rsid w:val="00A57DBB"/>
    <w:rsid w:val="00A74941"/>
    <w:rsid w:val="00A976A9"/>
    <w:rsid w:val="00AD12FD"/>
    <w:rsid w:val="00B54D19"/>
    <w:rsid w:val="00B73BDE"/>
    <w:rsid w:val="00BF5754"/>
    <w:rsid w:val="00C424AA"/>
    <w:rsid w:val="00C66F09"/>
    <w:rsid w:val="00CD32DA"/>
    <w:rsid w:val="00CF542B"/>
    <w:rsid w:val="00D50856"/>
    <w:rsid w:val="00D62E19"/>
    <w:rsid w:val="00D93C61"/>
    <w:rsid w:val="00DA4FDC"/>
    <w:rsid w:val="00DC3CFD"/>
    <w:rsid w:val="00DC4244"/>
    <w:rsid w:val="00DE570E"/>
    <w:rsid w:val="00E7380E"/>
    <w:rsid w:val="00EE0F62"/>
    <w:rsid w:val="00F50A65"/>
    <w:rsid w:val="00F60205"/>
    <w:rsid w:val="00FB28BC"/>
    <w:rsid w:val="00FD2E17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4EFEE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customStyle="1" w:styleId="Default">
    <w:name w:val="Default"/>
    <w:rsid w:val="00210059"/>
    <w:pPr>
      <w:autoSpaceDE w:val="0"/>
      <w:autoSpaceDN w:val="0"/>
      <w:adjustRightInd w:val="0"/>
      <w:spacing w:after="0" w:line="240" w:lineRule="auto"/>
    </w:pPr>
    <w:rPr>
      <w:rFonts w:ascii="DIN Next LT Pro" w:hAnsi="DIN Next LT Pro" w:cs="DIN Next LT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10059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10059"/>
    <w:rPr>
      <w:rFonts w:cs="DIN Next LT Pro"/>
      <w:color w:val="000000"/>
    </w:rPr>
  </w:style>
  <w:style w:type="paragraph" w:customStyle="1" w:styleId="Pa2">
    <w:name w:val="Pa2"/>
    <w:basedOn w:val="Default"/>
    <w:next w:val="Default"/>
    <w:uiPriority w:val="99"/>
    <w:rsid w:val="00210059"/>
    <w:pPr>
      <w:spacing w:line="24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9F4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Props1.xml><?xml version="1.0" encoding="utf-8"?>
<ds:datastoreItem xmlns:ds="http://schemas.openxmlformats.org/officeDocument/2006/customXml" ds:itemID="{CECC4400-76B7-491B-9F81-158687FAA3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BF589-0ED2-4772-B6D3-E40684979726}"/>
</file>

<file path=customXml/itemProps3.xml><?xml version="1.0" encoding="utf-8"?>
<ds:datastoreItem xmlns:ds="http://schemas.openxmlformats.org/officeDocument/2006/customXml" ds:itemID="{81DF5608-DE38-4940-B49A-9A7AF71DBA3E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Sharon Clarke</cp:lastModifiedBy>
  <cp:revision>3</cp:revision>
  <cp:lastPrinted>2021-10-15T09:29:00Z</cp:lastPrinted>
  <dcterms:created xsi:type="dcterms:W3CDTF">2023-02-01T16:40:00Z</dcterms:created>
  <dcterms:modified xsi:type="dcterms:W3CDTF">2023-06-22T15:26:00Z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Order">
    <vt:r8>23982700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