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28E75AAA" w:rsidR="000351C5" w:rsidRPr="00D20B8C" w:rsidRDefault="00012EE8">
            <w:pPr>
              <w:rPr>
                <w:rFonts w:ascii="Aptos" w:hAnsi="Aptos" w:cstheme="majorHAnsi"/>
                <w:b/>
                <w:bCs/>
              </w:rPr>
            </w:pPr>
            <w:r>
              <w:rPr>
                <w:rFonts w:ascii="Aptos" w:hAnsi="Aptos" w:cstheme="majorHAnsi"/>
                <w:b/>
                <w:bCs/>
              </w:rPr>
              <w:t>Care Supervisor</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2F4DF2A2" w:rsidR="009328AE" w:rsidRPr="00D20B8C" w:rsidRDefault="00A24443" w:rsidP="009328AE">
            <w:pPr>
              <w:rPr>
                <w:rFonts w:ascii="Aptos" w:hAnsi="Aptos" w:cstheme="majorHAnsi"/>
                <w:b/>
                <w:bCs/>
              </w:rPr>
            </w:pPr>
            <w:r>
              <w:rPr>
                <w:rFonts w:ascii="Aptos" w:hAnsi="Aptos" w:cstheme="majorHAnsi"/>
                <w:b/>
                <w:bCs/>
              </w:rPr>
              <w:t>General</w:t>
            </w:r>
            <w:r w:rsidR="00C32284">
              <w:rPr>
                <w:rFonts w:ascii="Aptos" w:hAnsi="Aptos" w:cstheme="majorHAnsi"/>
                <w:b/>
                <w:bCs/>
              </w:rPr>
              <w:t xml:space="preserve"> Manager / Deputy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4B064CD5" w:rsidR="000351C5" w:rsidRPr="00BE2333" w:rsidRDefault="00BE2333" w:rsidP="00BE2333">
            <w:r>
              <w:t>To manage</w:t>
            </w:r>
            <w:r w:rsidR="00012EE8" w:rsidRPr="00B467DC">
              <w:t xml:space="preserve"> a small team of Care Assistant</w:t>
            </w:r>
            <w:r w:rsidR="00012EE8">
              <w:t>s</w:t>
            </w:r>
            <w:r w:rsidR="00012EE8" w:rsidRPr="00B467DC">
              <w:t xml:space="preserve"> and Senior Care Assistants within the Care Services Team. T</w:t>
            </w:r>
            <w:r>
              <w:t>o be</w:t>
            </w:r>
            <w:r w:rsidR="00012EE8" w:rsidRPr="00B467DC">
              <w:t xml:space="preserve"> responsible for promoting and delivering person-centred care within Signature’s care philosophy, </w:t>
            </w:r>
            <w:r w:rsidR="00012EE8">
              <w:t>are</w:t>
            </w:r>
            <w:r w:rsidR="00012EE8" w:rsidRPr="00B467DC">
              <w:t xml:space="preserve"> mindful of each resident’s age, gender, sexuality, ethnicity and spiritual needs. </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5B391CF2" w14:textId="77777777" w:rsidR="00211708" w:rsidRPr="003F654C" w:rsidRDefault="00211708" w:rsidP="00211708">
            <w:pPr>
              <w:pStyle w:val="NoSpacing"/>
              <w:numPr>
                <w:ilvl w:val="0"/>
                <w:numId w:val="39"/>
              </w:numPr>
              <w:rPr>
                <w:lang w:val="en-GB"/>
              </w:rPr>
            </w:pPr>
            <w:r w:rsidRPr="003F654C">
              <w:rPr>
                <w:lang w:val="en-GB"/>
              </w:rPr>
              <w:t>Provide direct care to residents supporting and promoting their independence, choice, dignity and overall wellbeing. Care activities will include but not be restricted to the following:</w:t>
            </w:r>
          </w:p>
          <w:p w14:paraId="5AF1778B" w14:textId="65B1E970" w:rsidR="00211708" w:rsidRDefault="00211708" w:rsidP="001579F9">
            <w:pPr>
              <w:pStyle w:val="NoSpacing"/>
              <w:numPr>
                <w:ilvl w:val="0"/>
                <w:numId w:val="39"/>
              </w:numPr>
            </w:pPr>
            <w:r>
              <w:t>Ensure that they are aware of and participate in developing Personal Care Plans with the Named Nurse and the resident. Particular attention must be paid to having full awareness of any specialist support needs</w:t>
            </w:r>
            <w:r w:rsidR="001579F9">
              <w:t>.</w:t>
            </w:r>
          </w:p>
          <w:p w14:paraId="6D47A6A4" w14:textId="646A62D0" w:rsidR="00211708" w:rsidRDefault="00211708" w:rsidP="00211708">
            <w:pPr>
              <w:pStyle w:val="NoSpacing"/>
              <w:numPr>
                <w:ilvl w:val="0"/>
                <w:numId w:val="39"/>
              </w:numPr>
            </w:pPr>
            <w:r w:rsidRPr="00E57114">
              <w:t>Care will be provided in line with each resident’s Personal Care Plan. Care Supervisors are expected to understand the implications for the Care Plan and take appropriate action in relation to any changes including linking between MCM sections such as Risk Assessments and the Care Plan’s ADL. This needs to be highlighted and communicate</w:t>
            </w:r>
            <w:r>
              <w:t>d</w:t>
            </w:r>
            <w:r w:rsidRPr="00E57114">
              <w:t xml:space="preserve"> to the relevant Care Manager.</w:t>
            </w:r>
          </w:p>
          <w:p w14:paraId="185B8871" w14:textId="03907177" w:rsidR="00211708" w:rsidRDefault="00211708" w:rsidP="00211708">
            <w:pPr>
              <w:pStyle w:val="NoSpacing"/>
              <w:numPr>
                <w:ilvl w:val="0"/>
                <w:numId w:val="39"/>
              </w:numPr>
            </w:pPr>
            <w:r w:rsidRPr="00331990">
              <w:t xml:space="preserve">Provide ongoing support for the residents, their families and the Care Services Team. This includes liaising with the residents and their families to ensure they have supplies of personal clothing and grooming or beauty products that the resident prefers to use. This also includes liaison with the </w:t>
            </w:r>
            <w:proofErr w:type="gramStart"/>
            <w:r w:rsidRPr="00331990">
              <w:t>Laundry</w:t>
            </w:r>
            <w:proofErr w:type="gramEnd"/>
            <w:r w:rsidRPr="00331990">
              <w:t xml:space="preserve"> staff to ensure all clothing is labelled.</w:t>
            </w:r>
          </w:p>
          <w:p w14:paraId="0664ACA6" w14:textId="0DB3F47E" w:rsidR="00211708" w:rsidRDefault="00211708" w:rsidP="00211708">
            <w:pPr>
              <w:pStyle w:val="NoSpacing"/>
              <w:numPr>
                <w:ilvl w:val="0"/>
                <w:numId w:val="39"/>
              </w:numPr>
            </w:pPr>
            <w:r w:rsidRPr="00E57114">
              <w:t xml:space="preserve">Ensure all equipment is stored in line with the manufacturer’s </w:t>
            </w:r>
            <w:proofErr w:type="gramStart"/>
            <w:r w:rsidRPr="00E57114">
              <w:t>instructions, and</w:t>
            </w:r>
            <w:proofErr w:type="gramEnd"/>
            <w:r w:rsidRPr="00E57114">
              <w:t xml:space="preserve"> is cleaned and stored appropriately after use. Faults must be reported, with equipment taken out of action to promote resident safety. Contribute to the monthly auditing reviews of equipment.</w:t>
            </w:r>
          </w:p>
          <w:p w14:paraId="3936EB7B" w14:textId="28586BAD" w:rsidR="00211708" w:rsidRDefault="00211708" w:rsidP="00211708">
            <w:pPr>
              <w:pStyle w:val="NoSpacing"/>
              <w:numPr>
                <w:ilvl w:val="0"/>
                <w:numId w:val="39"/>
              </w:numPr>
            </w:pPr>
            <w:r w:rsidRPr="00E57114">
              <w:t>Participate in resident activities and events held at the Signature home.</w:t>
            </w:r>
          </w:p>
          <w:p w14:paraId="67BD067C" w14:textId="61474273" w:rsidR="00211708" w:rsidRDefault="00211708" w:rsidP="00211708">
            <w:pPr>
              <w:pStyle w:val="NoSpacing"/>
              <w:numPr>
                <w:ilvl w:val="0"/>
                <w:numId w:val="39"/>
              </w:numPr>
            </w:pPr>
            <w:r w:rsidRPr="00E57114">
              <w:t xml:space="preserve">Following successful completion of competency-based training </w:t>
            </w:r>
            <w:r>
              <w:t>the Care Supervisor</w:t>
            </w:r>
            <w:r w:rsidRPr="00E57114">
              <w:t xml:space="preserve"> will administer medication in line with Signature’s Medication Policy and professional guidelines. In </w:t>
            </w:r>
            <w:proofErr w:type="gramStart"/>
            <w:r w:rsidRPr="00E57114">
              <w:t>addition</w:t>
            </w:r>
            <w:proofErr w:type="gramEnd"/>
            <w:r w:rsidRPr="00E57114">
              <w:t xml:space="preserve"> they will be expected to undertake random daily and monthly audits, reconciliations and to manage and co-ordinate the supply of medication ensuring residents are not ‘out of stock’. Manage any discrepancies in line with Signature’s Drug Administration Policy</w:t>
            </w:r>
          </w:p>
          <w:p w14:paraId="20518241" w14:textId="49AC2DE9" w:rsidR="00211708" w:rsidRDefault="00211708" w:rsidP="00211708">
            <w:pPr>
              <w:pStyle w:val="NoSpacing"/>
              <w:numPr>
                <w:ilvl w:val="0"/>
                <w:numId w:val="39"/>
              </w:numPr>
            </w:pPr>
            <w:r w:rsidRPr="00E57114">
              <w:t xml:space="preserve">Where agreed competency-based training exists, and where an interest is identified, the Care Supervisor will extend clinical competencies and practice to offer comprehensive services for residents, for example, </w:t>
            </w:r>
            <w:proofErr w:type="spellStart"/>
            <w:r w:rsidRPr="00E57114">
              <w:t>venepuncture</w:t>
            </w:r>
            <w:proofErr w:type="spellEnd"/>
            <w:r w:rsidRPr="00E57114">
              <w:t>, wound care and so on.</w:t>
            </w:r>
          </w:p>
          <w:p w14:paraId="51836833" w14:textId="7B5F68C4" w:rsidR="00211708" w:rsidRDefault="00211708" w:rsidP="00211708">
            <w:pPr>
              <w:pStyle w:val="NoSpacing"/>
              <w:numPr>
                <w:ilvl w:val="0"/>
                <w:numId w:val="39"/>
              </w:numPr>
            </w:pPr>
            <w:r w:rsidRPr="00331990">
              <w:t>Care Supervisor has a duty of care to respond to and provide support for requests for help, including emergency calls, irrespective of the resident’s care package status</w:t>
            </w:r>
            <w:r>
              <w:t xml:space="preserve"> </w:t>
            </w:r>
            <w:r w:rsidRPr="00634D85">
              <w:t>or location within the home.</w:t>
            </w:r>
          </w:p>
          <w:p w14:paraId="123C3BF9" w14:textId="6402ABA6" w:rsidR="00BE5DBD" w:rsidRPr="00211708" w:rsidRDefault="00211708" w:rsidP="00211708">
            <w:pPr>
              <w:pStyle w:val="NoSpacing"/>
              <w:numPr>
                <w:ilvl w:val="0"/>
                <w:numId w:val="39"/>
              </w:numPr>
            </w:pPr>
            <w:r>
              <w:t xml:space="preserve">Closely monitor and report on residents’ daily progress, ensuring all observations and interventions are recorded on MCM. </w:t>
            </w:r>
            <w:proofErr w:type="gramStart"/>
            <w:r>
              <w:t>Take action</w:t>
            </w:r>
            <w:proofErr w:type="gramEnd"/>
            <w:r>
              <w:t xml:space="preserve"> where appropriate and verbally escalate to the Care Manager within an appropriate timescale having gathered the relevant information/evidence. However, where the situation appears urgent it should be escalated to the appropriate Senior </w:t>
            </w:r>
            <w:r w:rsidRPr="00962A07">
              <w:t>Manager immediately</w:t>
            </w:r>
            <w:r>
              <w:t>.</w:t>
            </w:r>
          </w:p>
          <w:p w14:paraId="3653B03F" w14:textId="77777777" w:rsidR="00BE5DBD" w:rsidRPr="00D20B8C" w:rsidRDefault="00BE5DBD" w:rsidP="006D0EAC">
            <w:pPr>
              <w:rPr>
                <w:rFonts w:ascii="Aptos" w:hAnsi="Aptos" w:cstheme="majorHAnsi"/>
                <w:b/>
                <w:bCs/>
              </w:rPr>
            </w:pPr>
          </w:p>
          <w:p w14:paraId="50F31FD5" w14:textId="2BD570C3" w:rsidR="002653D3" w:rsidRPr="00211708" w:rsidRDefault="002653D3" w:rsidP="00211708">
            <w:pPr>
              <w:pStyle w:val="ListParagraph"/>
              <w:numPr>
                <w:ilvl w:val="0"/>
                <w:numId w:val="39"/>
              </w:numPr>
              <w:rPr>
                <w:rFonts w:ascii="Aptos" w:hAnsi="Aptos" w:cstheme="majorHAnsi"/>
                <w:b/>
                <w:bCs/>
              </w:rPr>
            </w:pPr>
            <w:r w:rsidRPr="00211708">
              <w:rPr>
                <w:rFonts w:ascii="Aptos" w:hAnsi="Aptos" w:cstheme="majorHAnsi"/>
                <w:b/>
                <w:bCs/>
              </w:rPr>
              <w:lastRenderedPageBreak/>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7A996CB3" w:rsidR="00DE21F8" w:rsidRPr="00D20B8C" w:rsidRDefault="003F42A6" w:rsidP="004A5D83">
            <w:pPr>
              <w:jc w:val="center"/>
              <w:rPr>
                <w:rFonts w:ascii="Aptos" w:hAnsi="Aptos" w:cstheme="majorHAnsi"/>
              </w:rPr>
            </w:pPr>
            <w:r>
              <w:rPr>
                <w:rFonts w:ascii="Aptos" w:hAnsi="Aptos" w:cstheme="majorHAnsi"/>
              </w:rPr>
              <w:t>Previous experience in a care role</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6AEC1539" w:rsidR="00D92205" w:rsidRPr="00D20B8C" w:rsidRDefault="003F42A6"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5E8C77D9" w:rsidR="00D92205" w:rsidRPr="00D20B8C" w:rsidRDefault="003F42A6" w:rsidP="001937CD">
            <w:pPr>
              <w:jc w:val="center"/>
              <w:rPr>
                <w:rFonts w:ascii="Aptos" w:hAnsi="Aptos" w:cstheme="majorHAnsi"/>
                <w:lang w:eastAsia="en-GB"/>
              </w:rPr>
            </w:pPr>
            <w:r>
              <w:rPr>
                <w:rFonts w:ascii="Aptos" w:hAnsi="Aptos" w:cstheme="majorHAnsi"/>
                <w:lang w:eastAsia="en-GB"/>
              </w:rPr>
              <w:t>CV/Application form</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0295ABBC" w14:textId="77777777" w:rsidR="00BE3EAC" w:rsidRPr="00CA746C" w:rsidRDefault="00BE3EAC" w:rsidP="00BE3EAC">
            <w:pPr>
              <w:pStyle w:val="TableParagraph"/>
              <w:ind w:right="362"/>
              <w:rPr>
                <w:rFonts w:ascii="Calibri" w:hAnsi="Calibri" w:cs="Arial"/>
                <w:color w:val="231F20"/>
              </w:rPr>
            </w:pPr>
            <w:r w:rsidRPr="00CA746C">
              <w:rPr>
                <w:rFonts w:ascii="Calibri" w:hAnsi="Calibri" w:cs="Arial"/>
                <w:color w:val="231F20"/>
              </w:rPr>
              <w:t>Minimum of NVQ 2/3 or equivalent.</w:t>
            </w:r>
          </w:p>
          <w:p w14:paraId="3A59E837" w14:textId="7C86826F" w:rsidR="00D92205" w:rsidRPr="00CA746C" w:rsidRDefault="00D92205" w:rsidP="004A5D8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3D3B3943" w:rsidR="00D92205" w:rsidRPr="00CA746C" w:rsidRDefault="00BE3EAC" w:rsidP="001937CD">
            <w:pPr>
              <w:jc w:val="center"/>
              <w:rPr>
                <w:rFonts w:ascii="Aptos" w:hAnsi="Aptos" w:cstheme="majorHAnsi"/>
                <w:highlight w:val="yellow"/>
                <w:lang w:eastAsia="en-GB"/>
              </w:rPr>
            </w:pPr>
            <w:r w:rsidRPr="00CA746C">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627863D6" w:rsidR="00D92205" w:rsidRPr="00CA746C" w:rsidRDefault="00BE3EAC" w:rsidP="001937CD">
            <w:pPr>
              <w:jc w:val="center"/>
              <w:rPr>
                <w:rFonts w:ascii="Aptos" w:hAnsi="Aptos" w:cstheme="majorHAnsi"/>
                <w:lang w:eastAsia="en-GB"/>
              </w:rPr>
            </w:pPr>
            <w:r w:rsidRPr="00CA746C">
              <w:rPr>
                <w:rFonts w:ascii="Aptos" w:hAnsi="Aptos" w:cstheme="majorHAnsi"/>
                <w:lang w:eastAsia="en-GB"/>
              </w:rPr>
              <w:t>CV/Application form</w:t>
            </w:r>
          </w:p>
        </w:tc>
      </w:tr>
      <w:tr w:rsidR="00E944B7" w:rsidRPr="00D20B8C" w14:paraId="2F672376" w14:textId="77777777" w:rsidTr="00E944B7">
        <w:trPr>
          <w:jc w:val="center"/>
        </w:trPr>
        <w:tc>
          <w:tcPr>
            <w:tcW w:w="3006" w:type="dxa"/>
            <w:shd w:val="clear" w:color="auto" w:fill="auto"/>
          </w:tcPr>
          <w:p w14:paraId="61098C33" w14:textId="77777777" w:rsidR="009950BD" w:rsidRPr="00CA746C" w:rsidRDefault="009950BD" w:rsidP="009950BD">
            <w:pPr>
              <w:pStyle w:val="TableParagraph"/>
              <w:ind w:right="362"/>
              <w:rPr>
                <w:rFonts w:ascii="Calibri" w:hAnsi="Calibri" w:cs="Arial"/>
                <w:color w:val="231F20"/>
              </w:rPr>
            </w:pPr>
            <w:proofErr w:type="spellStart"/>
            <w:r w:rsidRPr="00CA746C">
              <w:rPr>
                <w:rFonts w:ascii="Calibri" w:hAnsi="Calibri" w:cs="Arial"/>
                <w:color w:val="231F20"/>
              </w:rPr>
              <w:t>Recognised</w:t>
            </w:r>
            <w:proofErr w:type="spellEnd"/>
            <w:r w:rsidRPr="00CA746C">
              <w:rPr>
                <w:rFonts w:ascii="Calibri" w:hAnsi="Calibri" w:cs="Arial"/>
                <w:color w:val="231F20"/>
              </w:rPr>
              <w:t xml:space="preserve"> Medication administration qualification and experience. </w:t>
            </w:r>
          </w:p>
          <w:p w14:paraId="0B86134E" w14:textId="4F46D6AE" w:rsidR="00E944B7" w:rsidRPr="00CA746C" w:rsidRDefault="00E944B7" w:rsidP="004A5D83">
            <w:pPr>
              <w:jc w:val="center"/>
              <w:rPr>
                <w:rFonts w:ascii="Aptos" w:hAnsi="Aptos" w:cstheme="majorHAnsi"/>
              </w:rPr>
            </w:pPr>
          </w:p>
        </w:tc>
        <w:tc>
          <w:tcPr>
            <w:tcW w:w="3005" w:type="dxa"/>
            <w:shd w:val="clear" w:color="auto" w:fill="auto"/>
          </w:tcPr>
          <w:p w14:paraId="319F5647" w14:textId="728101CD" w:rsidR="00E944B7" w:rsidRPr="00CA746C" w:rsidRDefault="009950BD" w:rsidP="000835D1">
            <w:pPr>
              <w:jc w:val="center"/>
              <w:rPr>
                <w:rFonts w:ascii="Aptos" w:hAnsi="Aptos" w:cstheme="majorHAnsi"/>
              </w:rPr>
            </w:pPr>
            <w:r w:rsidRPr="00CA746C">
              <w:rPr>
                <w:rFonts w:ascii="Aptos" w:hAnsi="Aptos" w:cstheme="majorHAnsi"/>
              </w:rPr>
              <w:t>E</w:t>
            </w:r>
          </w:p>
        </w:tc>
        <w:tc>
          <w:tcPr>
            <w:tcW w:w="3005" w:type="dxa"/>
            <w:shd w:val="clear" w:color="auto" w:fill="auto"/>
          </w:tcPr>
          <w:p w14:paraId="48BDAB73" w14:textId="320B243E" w:rsidR="00E944B7" w:rsidRPr="00CA746C" w:rsidRDefault="009950BD" w:rsidP="000835D1">
            <w:pPr>
              <w:jc w:val="center"/>
              <w:rPr>
                <w:rFonts w:ascii="Aptos" w:hAnsi="Aptos" w:cstheme="majorHAnsi"/>
              </w:rPr>
            </w:pPr>
            <w:r w:rsidRPr="00CA746C">
              <w:rPr>
                <w:rFonts w:ascii="Aptos" w:hAnsi="Aptos" w:cstheme="majorHAnsi"/>
              </w:rPr>
              <w:t>CV</w:t>
            </w:r>
            <w:r w:rsidR="00E115BB" w:rsidRPr="00CA746C">
              <w:rPr>
                <w:rFonts w:ascii="Aptos" w:hAnsi="Aptos" w:cstheme="majorHAnsi"/>
              </w:rPr>
              <w:t>/Certificates</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CA746C" w:rsidRDefault="000835D1" w:rsidP="004A5D83">
            <w:pPr>
              <w:jc w:val="center"/>
              <w:rPr>
                <w:rFonts w:ascii="Aptos" w:hAnsi="Aptos" w:cstheme="majorHAnsi"/>
                <w:b/>
                <w:bCs/>
              </w:rPr>
            </w:pPr>
            <w:r w:rsidRPr="00CA746C">
              <w:rPr>
                <w:rFonts w:ascii="Aptos" w:hAnsi="Aptos" w:cstheme="majorHAnsi"/>
                <w:b/>
                <w:bCs/>
              </w:rPr>
              <w:t>Knowledge/Skills &amp; Abilities</w:t>
            </w:r>
          </w:p>
        </w:tc>
        <w:tc>
          <w:tcPr>
            <w:tcW w:w="3005" w:type="dxa"/>
            <w:shd w:val="clear" w:color="auto" w:fill="D9D9D9" w:themeFill="background1" w:themeFillShade="D9"/>
          </w:tcPr>
          <w:p w14:paraId="0CABEABA" w14:textId="1FED6D26" w:rsidR="000835D1" w:rsidRPr="00CA746C" w:rsidRDefault="000835D1" w:rsidP="000835D1">
            <w:pPr>
              <w:jc w:val="center"/>
              <w:rPr>
                <w:rFonts w:ascii="Aptos" w:hAnsi="Aptos" w:cstheme="majorHAnsi"/>
              </w:rPr>
            </w:pPr>
          </w:p>
        </w:tc>
        <w:tc>
          <w:tcPr>
            <w:tcW w:w="3005" w:type="dxa"/>
            <w:shd w:val="clear" w:color="auto" w:fill="D9D9D9" w:themeFill="background1" w:themeFillShade="D9"/>
          </w:tcPr>
          <w:p w14:paraId="3A588FBA" w14:textId="77777777" w:rsidR="000835D1" w:rsidRPr="00CA746C" w:rsidRDefault="000835D1" w:rsidP="000835D1">
            <w:pPr>
              <w:jc w:val="center"/>
              <w:rPr>
                <w:rFonts w:ascii="Aptos" w:hAnsi="Aptos" w:cstheme="majorHAnsi"/>
              </w:rPr>
            </w:pPr>
          </w:p>
        </w:tc>
      </w:tr>
      <w:tr w:rsidR="00F8322A" w:rsidRPr="00D20B8C" w14:paraId="09CCF63C" w14:textId="77777777" w:rsidTr="00E944B7">
        <w:trPr>
          <w:trHeight w:val="527"/>
          <w:jc w:val="center"/>
        </w:trPr>
        <w:tc>
          <w:tcPr>
            <w:tcW w:w="3006" w:type="dxa"/>
          </w:tcPr>
          <w:p w14:paraId="3740E935" w14:textId="77777777" w:rsidR="001478FC" w:rsidRPr="00CA746C" w:rsidRDefault="001478FC" w:rsidP="00CA746C">
            <w:pPr>
              <w:pStyle w:val="TableParagraph"/>
              <w:ind w:right="362"/>
              <w:rPr>
                <w:rFonts w:ascii="Calibri" w:hAnsi="Calibri" w:cs="Arial"/>
                <w:color w:val="231F20"/>
              </w:rPr>
            </w:pPr>
            <w:r w:rsidRPr="00CA746C">
              <w:rPr>
                <w:rFonts w:ascii="Calibri" w:hAnsi="Calibri" w:cs="Arial"/>
                <w:color w:val="231F20"/>
              </w:rPr>
              <w:t>Ability to communicate effectively verbally and in writing.</w:t>
            </w:r>
          </w:p>
          <w:p w14:paraId="66E25445" w14:textId="3AE84DE9" w:rsidR="00F8322A" w:rsidRPr="00CA746C" w:rsidRDefault="00F8322A" w:rsidP="00815A73">
            <w:pPr>
              <w:pStyle w:val="TableParagraph"/>
              <w:ind w:right="362"/>
              <w:rPr>
                <w:rFonts w:ascii="Aptos" w:hAnsi="Aptos" w:cstheme="majorHAnsi"/>
              </w:rPr>
            </w:pPr>
          </w:p>
        </w:tc>
        <w:tc>
          <w:tcPr>
            <w:tcW w:w="3005" w:type="dxa"/>
            <w:vAlign w:val="center"/>
          </w:tcPr>
          <w:p w14:paraId="13C7CB63" w14:textId="4A76B9E2" w:rsidR="00F8322A" w:rsidRPr="00CA746C" w:rsidRDefault="00CA746C" w:rsidP="00F8322A">
            <w:pPr>
              <w:jc w:val="center"/>
              <w:rPr>
                <w:rFonts w:ascii="Aptos" w:hAnsi="Aptos" w:cstheme="majorHAnsi"/>
                <w:highlight w:val="yellow"/>
              </w:rPr>
            </w:pPr>
            <w:r w:rsidRPr="00CA746C">
              <w:rPr>
                <w:rFonts w:ascii="Aptos" w:hAnsi="Aptos" w:cstheme="majorHAnsi"/>
                <w:highlight w:val="yellow"/>
              </w:rPr>
              <w:t>E</w:t>
            </w:r>
          </w:p>
        </w:tc>
        <w:tc>
          <w:tcPr>
            <w:tcW w:w="3005" w:type="dxa"/>
            <w:vAlign w:val="center"/>
          </w:tcPr>
          <w:p w14:paraId="72D25327" w14:textId="46C6701B" w:rsidR="00F8322A" w:rsidRPr="00CA746C" w:rsidRDefault="00F8322A" w:rsidP="00F8322A">
            <w:pPr>
              <w:jc w:val="center"/>
              <w:rPr>
                <w:rFonts w:ascii="Aptos" w:hAnsi="Aptos" w:cstheme="majorHAnsi"/>
              </w:rPr>
            </w:pPr>
          </w:p>
        </w:tc>
      </w:tr>
      <w:tr w:rsidR="00F8322A" w:rsidRPr="00D20B8C" w14:paraId="231DE75B" w14:textId="77777777" w:rsidTr="00E944B7">
        <w:trPr>
          <w:trHeight w:val="605"/>
          <w:jc w:val="center"/>
        </w:trPr>
        <w:tc>
          <w:tcPr>
            <w:tcW w:w="3006" w:type="dxa"/>
          </w:tcPr>
          <w:p w14:paraId="47E34F86" w14:textId="77777777" w:rsidR="00711124" w:rsidRPr="00CA746C" w:rsidRDefault="00711124" w:rsidP="00CA746C">
            <w:pPr>
              <w:pStyle w:val="TableParagraph"/>
              <w:ind w:right="362"/>
              <w:rPr>
                <w:rFonts w:ascii="Calibri" w:hAnsi="Calibri" w:cs="Arial"/>
                <w:color w:val="231F20"/>
              </w:rPr>
            </w:pPr>
            <w:r w:rsidRPr="00CA746C">
              <w:rPr>
                <w:rFonts w:ascii="Calibri" w:hAnsi="Calibri" w:cs="Arial"/>
                <w:color w:val="231F20"/>
              </w:rPr>
              <w:t>Basic IT literacy</w:t>
            </w:r>
          </w:p>
          <w:p w14:paraId="11DAAB9F" w14:textId="45C7A1A3" w:rsidR="00F8322A" w:rsidRPr="00CA746C" w:rsidRDefault="00F8322A" w:rsidP="004A5D83">
            <w:pPr>
              <w:jc w:val="center"/>
              <w:rPr>
                <w:rFonts w:ascii="Aptos" w:hAnsi="Aptos" w:cstheme="majorHAnsi"/>
              </w:rPr>
            </w:pPr>
          </w:p>
        </w:tc>
        <w:tc>
          <w:tcPr>
            <w:tcW w:w="3005" w:type="dxa"/>
            <w:vAlign w:val="center"/>
          </w:tcPr>
          <w:p w14:paraId="0CF6B59A" w14:textId="47C5F5EF" w:rsidR="00F8322A" w:rsidRPr="00CA746C" w:rsidRDefault="00CA746C" w:rsidP="00F8322A">
            <w:pPr>
              <w:jc w:val="center"/>
              <w:rPr>
                <w:rFonts w:ascii="Aptos" w:hAnsi="Aptos" w:cstheme="majorHAnsi"/>
              </w:rPr>
            </w:pPr>
            <w:r w:rsidRPr="00CA746C">
              <w:rPr>
                <w:rFonts w:ascii="Aptos" w:hAnsi="Aptos" w:cstheme="majorHAnsi"/>
              </w:rPr>
              <w:t>E</w:t>
            </w:r>
          </w:p>
        </w:tc>
        <w:tc>
          <w:tcPr>
            <w:tcW w:w="3005" w:type="dxa"/>
            <w:vAlign w:val="center"/>
          </w:tcPr>
          <w:p w14:paraId="6FA18951" w14:textId="49E0C8B7" w:rsidR="00F8322A" w:rsidRPr="00CA746C" w:rsidRDefault="00F8322A" w:rsidP="00F8322A">
            <w:pPr>
              <w:jc w:val="center"/>
              <w:rPr>
                <w:rFonts w:ascii="Aptos" w:hAnsi="Aptos" w:cstheme="majorHAnsi"/>
              </w:rPr>
            </w:pPr>
          </w:p>
        </w:tc>
      </w:tr>
      <w:tr w:rsidR="00E944B7" w:rsidRPr="00D20B8C" w14:paraId="1ADF49C4" w14:textId="77777777" w:rsidTr="00E944B7">
        <w:trPr>
          <w:trHeight w:val="605"/>
          <w:jc w:val="center"/>
        </w:trPr>
        <w:tc>
          <w:tcPr>
            <w:tcW w:w="3006" w:type="dxa"/>
          </w:tcPr>
          <w:p w14:paraId="4FD9255A" w14:textId="014CB616" w:rsidR="00E944B7" w:rsidRPr="00CA746C" w:rsidRDefault="00B7164B" w:rsidP="00CA746C">
            <w:pPr>
              <w:rPr>
                <w:rFonts w:ascii="Aptos" w:hAnsi="Aptos" w:cstheme="majorHAnsi"/>
              </w:rPr>
            </w:pPr>
            <w:r w:rsidRPr="00CA746C">
              <w:rPr>
                <w:rFonts w:ascii="Calibri" w:hAnsi="Calibri" w:cs="Arial"/>
                <w:color w:val="231F20"/>
              </w:rPr>
              <w:t>Ability to organise and prioritise tasks and work under pressure</w:t>
            </w:r>
          </w:p>
        </w:tc>
        <w:tc>
          <w:tcPr>
            <w:tcW w:w="3005" w:type="dxa"/>
            <w:vAlign w:val="center"/>
          </w:tcPr>
          <w:p w14:paraId="587AD9D1" w14:textId="10789BB5" w:rsidR="00E944B7" w:rsidRPr="00CA746C" w:rsidRDefault="00CA746C" w:rsidP="00F8322A">
            <w:pPr>
              <w:jc w:val="center"/>
              <w:rPr>
                <w:rFonts w:ascii="Aptos" w:hAnsi="Aptos" w:cstheme="majorHAnsi"/>
              </w:rPr>
            </w:pPr>
            <w:r w:rsidRPr="00CA746C">
              <w:rPr>
                <w:rFonts w:ascii="Aptos" w:hAnsi="Aptos" w:cstheme="majorHAnsi"/>
              </w:rPr>
              <w:t>E</w:t>
            </w:r>
          </w:p>
        </w:tc>
        <w:tc>
          <w:tcPr>
            <w:tcW w:w="3005" w:type="dxa"/>
            <w:vAlign w:val="center"/>
          </w:tcPr>
          <w:p w14:paraId="7C0304E2" w14:textId="25C538B7" w:rsidR="00E944B7" w:rsidRPr="00CA746C" w:rsidRDefault="00E944B7" w:rsidP="00F8322A">
            <w:pPr>
              <w:jc w:val="center"/>
              <w:rPr>
                <w:rFonts w:ascii="Aptos" w:hAnsi="Aptos" w:cstheme="majorHAnsi"/>
                <w:lang w:eastAsia="en-GB"/>
              </w:rPr>
            </w:pPr>
          </w:p>
        </w:tc>
      </w:tr>
      <w:tr w:rsidR="00E944B7" w:rsidRPr="00D20B8C" w14:paraId="2045ECFA" w14:textId="77777777" w:rsidTr="00E944B7">
        <w:trPr>
          <w:trHeight w:val="605"/>
          <w:jc w:val="center"/>
        </w:trPr>
        <w:tc>
          <w:tcPr>
            <w:tcW w:w="3006" w:type="dxa"/>
          </w:tcPr>
          <w:p w14:paraId="43B9CD2E" w14:textId="77777777" w:rsidR="00083F95" w:rsidRPr="00CA746C" w:rsidRDefault="00083F95" w:rsidP="00CA746C">
            <w:pPr>
              <w:pStyle w:val="TableParagraph"/>
              <w:ind w:right="362"/>
              <w:rPr>
                <w:rFonts w:ascii="Calibri" w:hAnsi="Calibri" w:cs="Arial"/>
                <w:color w:val="231F20"/>
              </w:rPr>
            </w:pPr>
            <w:r w:rsidRPr="00CA746C">
              <w:rPr>
                <w:rFonts w:ascii="Calibri" w:hAnsi="Calibri" w:cs="Arial"/>
                <w:color w:val="231F20"/>
              </w:rPr>
              <w:t xml:space="preserve">Demonstrable ability in </w:t>
            </w:r>
            <w:proofErr w:type="spellStart"/>
            <w:r w:rsidRPr="00CA746C">
              <w:rPr>
                <w:rFonts w:ascii="Calibri" w:hAnsi="Calibri" w:cs="Arial"/>
                <w:color w:val="231F20"/>
              </w:rPr>
              <w:t>organising</w:t>
            </w:r>
            <w:proofErr w:type="spellEnd"/>
            <w:r w:rsidRPr="00CA746C">
              <w:rPr>
                <w:rFonts w:ascii="Calibri" w:hAnsi="Calibri" w:cs="Arial"/>
                <w:color w:val="231F20"/>
              </w:rPr>
              <w:t xml:space="preserve">, leading, inspiring and influencing a </w:t>
            </w:r>
            <w:proofErr w:type="gramStart"/>
            <w:r w:rsidRPr="00CA746C">
              <w:rPr>
                <w:rFonts w:ascii="Calibri" w:hAnsi="Calibri" w:cs="Arial"/>
                <w:color w:val="231F20"/>
              </w:rPr>
              <w:t>team</w:t>
            </w:r>
            <w:proofErr w:type="gramEnd"/>
          </w:p>
          <w:p w14:paraId="3B306185" w14:textId="1A1D9E2C" w:rsidR="00E944B7" w:rsidRPr="00CA746C" w:rsidRDefault="00E944B7" w:rsidP="004A5D83">
            <w:pPr>
              <w:jc w:val="center"/>
              <w:rPr>
                <w:rFonts w:ascii="Aptos" w:hAnsi="Aptos" w:cstheme="majorHAnsi"/>
              </w:rPr>
            </w:pPr>
          </w:p>
        </w:tc>
        <w:tc>
          <w:tcPr>
            <w:tcW w:w="3005" w:type="dxa"/>
            <w:vAlign w:val="center"/>
          </w:tcPr>
          <w:p w14:paraId="4A19F38C" w14:textId="7DFA25F9" w:rsidR="00E944B7" w:rsidRPr="00CA746C" w:rsidRDefault="00CA746C" w:rsidP="00F8322A">
            <w:pPr>
              <w:jc w:val="center"/>
              <w:rPr>
                <w:rFonts w:ascii="Aptos" w:hAnsi="Aptos" w:cstheme="majorHAnsi"/>
              </w:rPr>
            </w:pPr>
            <w:r w:rsidRPr="00CA746C">
              <w:rPr>
                <w:rFonts w:ascii="Aptos" w:hAnsi="Aptos" w:cstheme="majorHAnsi"/>
              </w:rPr>
              <w:t>E</w:t>
            </w:r>
          </w:p>
        </w:tc>
        <w:tc>
          <w:tcPr>
            <w:tcW w:w="3005" w:type="dxa"/>
            <w:vAlign w:val="center"/>
          </w:tcPr>
          <w:p w14:paraId="60A11F98" w14:textId="1199917A" w:rsidR="00E944B7" w:rsidRPr="00CA746C" w:rsidRDefault="00E944B7" w:rsidP="00F8322A">
            <w:pPr>
              <w:jc w:val="center"/>
              <w:rPr>
                <w:rFonts w:ascii="Aptos" w:hAnsi="Aptos" w:cstheme="majorHAnsi"/>
                <w:lang w:eastAsia="en-GB"/>
              </w:rPr>
            </w:pPr>
          </w:p>
        </w:tc>
      </w:tr>
      <w:tr w:rsidR="00E944B7" w:rsidRPr="00D20B8C" w14:paraId="19D3A0E1" w14:textId="77777777" w:rsidTr="00E944B7">
        <w:trPr>
          <w:trHeight w:val="605"/>
          <w:jc w:val="center"/>
        </w:trPr>
        <w:tc>
          <w:tcPr>
            <w:tcW w:w="3006" w:type="dxa"/>
          </w:tcPr>
          <w:p w14:paraId="15284ECD" w14:textId="49B9C931" w:rsidR="00E944B7" w:rsidRPr="00D20B8C" w:rsidRDefault="00CA746C" w:rsidP="004A5D83">
            <w:pPr>
              <w:jc w:val="center"/>
              <w:rPr>
                <w:rFonts w:ascii="Aptos" w:eastAsia="Times New Roman" w:hAnsi="Aptos" w:cstheme="majorHAnsi"/>
                <w:color w:val="000000"/>
                <w:lang w:eastAsia="en-GB"/>
              </w:rPr>
            </w:pPr>
            <w:r w:rsidRPr="00430674">
              <w:rPr>
                <w:rFonts w:ascii="Calibri" w:eastAsia="Arial" w:hAnsi="Calibri" w:cs="Arial"/>
              </w:rPr>
              <w:t>Kind and compassionate with the ability to build caring and therapeutic relationships</w:t>
            </w:r>
          </w:p>
        </w:tc>
        <w:tc>
          <w:tcPr>
            <w:tcW w:w="3005" w:type="dxa"/>
            <w:vAlign w:val="center"/>
          </w:tcPr>
          <w:p w14:paraId="4663CAB7" w14:textId="008FBCA5" w:rsidR="00E944B7" w:rsidRPr="00D20B8C" w:rsidRDefault="00CA746C" w:rsidP="00F8322A">
            <w:pPr>
              <w:jc w:val="center"/>
              <w:rPr>
                <w:rFonts w:ascii="Aptos" w:hAnsi="Aptos" w:cstheme="majorHAnsi"/>
                <w:lang w:eastAsia="en-GB"/>
              </w:rPr>
            </w:pPr>
            <w:r>
              <w:rPr>
                <w:rFonts w:ascii="Aptos" w:hAnsi="Aptos" w:cstheme="majorHAnsi"/>
                <w:lang w:eastAsia="en-GB"/>
              </w:rPr>
              <w:t>E</w:t>
            </w:r>
          </w:p>
        </w:tc>
        <w:tc>
          <w:tcPr>
            <w:tcW w:w="3005" w:type="dxa"/>
            <w:vAlign w:val="center"/>
          </w:tcPr>
          <w:p w14:paraId="7D64A9D1" w14:textId="1641A300" w:rsidR="00E944B7" w:rsidRPr="00D20B8C" w:rsidRDefault="00E944B7" w:rsidP="00F8322A">
            <w:pPr>
              <w:jc w:val="center"/>
              <w:rPr>
                <w:rFonts w:ascii="Aptos" w:hAnsi="Aptos" w:cstheme="majorHAnsi"/>
                <w:lang w:eastAsia="en-GB"/>
              </w:rPr>
            </w:pP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lastRenderedPageBreak/>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lastRenderedPageBreak/>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F205" w14:textId="77777777" w:rsidR="00E80E9A" w:rsidRDefault="00E80E9A" w:rsidP="00922111">
      <w:pPr>
        <w:spacing w:after="0" w:line="240" w:lineRule="auto"/>
      </w:pPr>
      <w:r>
        <w:separator/>
      </w:r>
    </w:p>
  </w:endnote>
  <w:endnote w:type="continuationSeparator" w:id="0">
    <w:p w14:paraId="61E1D5EB" w14:textId="77777777" w:rsidR="00E80E9A" w:rsidRDefault="00E80E9A"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B7A4" w14:textId="77777777" w:rsidR="00E80E9A" w:rsidRDefault="00E80E9A" w:rsidP="00922111">
      <w:pPr>
        <w:spacing w:after="0" w:line="240" w:lineRule="auto"/>
      </w:pPr>
      <w:r>
        <w:separator/>
      </w:r>
    </w:p>
  </w:footnote>
  <w:footnote w:type="continuationSeparator" w:id="0">
    <w:p w14:paraId="0FD1D6F7" w14:textId="77777777" w:rsidR="00E80E9A" w:rsidRDefault="00E80E9A"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1A3589FB" w:rsidR="00922111" w:rsidRDefault="001C4325">
    <w:pPr>
      <w:pStyle w:val="Header"/>
    </w:pPr>
    <w:r w:rsidRPr="00504BBD">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504BBD" w:rsidRPr="00773867">
      <w:rPr>
        <w:rFonts w:ascii="Aptos" w:hAnsi="Aptos"/>
        <w:sz w:val="32"/>
        <w:szCs w:val="32"/>
      </w:rPr>
      <w:t xml:space="preserve">Care Supervisor </w:t>
    </w:r>
    <w:r w:rsidRPr="00504BBD">
      <w:rPr>
        <w:rFonts w:ascii="Aptos" w:hAnsi="Apto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1C94"/>
    <w:multiLevelType w:val="hybridMultilevel"/>
    <w:tmpl w:val="B41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1040C"/>
    <w:multiLevelType w:val="hybridMultilevel"/>
    <w:tmpl w:val="CDEC937E"/>
    <w:lvl w:ilvl="0" w:tplc="FE48CD56">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E01769"/>
    <w:multiLevelType w:val="hybridMultilevel"/>
    <w:tmpl w:val="9932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2"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6755ED8"/>
    <w:multiLevelType w:val="hybridMultilevel"/>
    <w:tmpl w:val="8D242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DC43659"/>
    <w:multiLevelType w:val="hybridMultilevel"/>
    <w:tmpl w:val="802EE408"/>
    <w:lvl w:ilvl="0" w:tplc="FE48CD5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3"/>
  </w:num>
  <w:num w:numId="3" w16cid:durableId="1176965308">
    <w:abstractNumId w:val="15"/>
  </w:num>
  <w:num w:numId="4" w16cid:durableId="500705839">
    <w:abstractNumId w:val="12"/>
  </w:num>
  <w:num w:numId="5" w16cid:durableId="866797724">
    <w:abstractNumId w:val="38"/>
  </w:num>
  <w:num w:numId="6" w16cid:durableId="1135950697">
    <w:abstractNumId w:val="10"/>
  </w:num>
  <w:num w:numId="7" w16cid:durableId="354578352">
    <w:abstractNumId w:val="35"/>
  </w:num>
  <w:num w:numId="8" w16cid:durableId="1159466824">
    <w:abstractNumId w:val="20"/>
  </w:num>
  <w:num w:numId="9" w16cid:durableId="29308117">
    <w:abstractNumId w:val="14"/>
  </w:num>
  <w:num w:numId="10" w16cid:durableId="1097409886">
    <w:abstractNumId w:val="6"/>
  </w:num>
  <w:num w:numId="11" w16cid:durableId="1818690866">
    <w:abstractNumId w:val="27"/>
  </w:num>
  <w:num w:numId="12" w16cid:durableId="62532222">
    <w:abstractNumId w:val="34"/>
  </w:num>
  <w:num w:numId="13" w16cid:durableId="117457170">
    <w:abstractNumId w:val="24"/>
  </w:num>
  <w:num w:numId="14" w16cid:durableId="906644844">
    <w:abstractNumId w:val="9"/>
  </w:num>
  <w:num w:numId="15" w16cid:durableId="192813528">
    <w:abstractNumId w:val="26"/>
  </w:num>
  <w:num w:numId="16" w16cid:durableId="705257704">
    <w:abstractNumId w:val="25"/>
  </w:num>
  <w:num w:numId="17" w16cid:durableId="620304112">
    <w:abstractNumId w:val="5"/>
  </w:num>
  <w:num w:numId="18" w16cid:durableId="544483061">
    <w:abstractNumId w:val="23"/>
  </w:num>
  <w:num w:numId="19" w16cid:durableId="8219013">
    <w:abstractNumId w:val="7"/>
  </w:num>
  <w:num w:numId="20" w16cid:durableId="398600012">
    <w:abstractNumId w:val="8"/>
  </w:num>
  <w:num w:numId="21" w16cid:durableId="817184190">
    <w:abstractNumId w:val="13"/>
  </w:num>
  <w:num w:numId="22" w16cid:durableId="219756719">
    <w:abstractNumId w:val="21"/>
  </w:num>
  <w:num w:numId="23" w16cid:durableId="858160407">
    <w:abstractNumId w:val="32"/>
  </w:num>
  <w:num w:numId="24" w16cid:durableId="856574942">
    <w:abstractNumId w:val="11"/>
  </w:num>
  <w:num w:numId="25" w16cid:durableId="250093353">
    <w:abstractNumId w:val="4"/>
  </w:num>
  <w:num w:numId="26" w16cid:durableId="424805665">
    <w:abstractNumId w:val="16"/>
  </w:num>
  <w:num w:numId="27" w16cid:durableId="1231186779">
    <w:abstractNumId w:val="31"/>
  </w:num>
  <w:num w:numId="28" w16cid:durableId="1334455136">
    <w:abstractNumId w:val="22"/>
  </w:num>
  <w:num w:numId="29" w16cid:durableId="1743211185">
    <w:abstractNumId w:val="2"/>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7"/>
  </w:num>
  <w:num w:numId="35" w16cid:durableId="1555235360">
    <w:abstractNumId w:val="33"/>
  </w:num>
  <w:num w:numId="36" w16cid:durableId="1623996086">
    <w:abstractNumId w:val="36"/>
  </w:num>
  <w:num w:numId="37" w16cid:durableId="118954673">
    <w:abstractNumId w:val="29"/>
  </w:num>
  <w:num w:numId="38" w16cid:durableId="764418107">
    <w:abstractNumId w:val="1"/>
  </w:num>
  <w:num w:numId="39" w16cid:durableId="7018562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12EE8"/>
    <w:rsid w:val="00032E13"/>
    <w:rsid w:val="000351C5"/>
    <w:rsid w:val="0004382E"/>
    <w:rsid w:val="000707CF"/>
    <w:rsid w:val="000835D1"/>
    <w:rsid w:val="00083F95"/>
    <w:rsid w:val="000850D1"/>
    <w:rsid w:val="00091517"/>
    <w:rsid w:val="000A062E"/>
    <w:rsid w:val="000E05D4"/>
    <w:rsid w:val="00124E54"/>
    <w:rsid w:val="00130114"/>
    <w:rsid w:val="00141F18"/>
    <w:rsid w:val="001478FC"/>
    <w:rsid w:val="0015729F"/>
    <w:rsid w:val="001579F9"/>
    <w:rsid w:val="00186447"/>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1708"/>
    <w:rsid w:val="00217DFB"/>
    <w:rsid w:val="00224024"/>
    <w:rsid w:val="00226638"/>
    <w:rsid w:val="00240C13"/>
    <w:rsid w:val="002506F3"/>
    <w:rsid w:val="002515BB"/>
    <w:rsid w:val="00251A1E"/>
    <w:rsid w:val="002653D3"/>
    <w:rsid w:val="00291C55"/>
    <w:rsid w:val="00294D4C"/>
    <w:rsid w:val="002A09A5"/>
    <w:rsid w:val="002E017E"/>
    <w:rsid w:val="003158BA"/>
    <w:rsid w:val="00323814"/>
    <w:rsid w:val="00342D33"/>
    <w:rsid w:val="00356F67"/>
    <w:rsid w:val="003757A9"/>
    <w:rsid w:val="00381C34"/>
    <w:rsid w:val="003B61F9"/>
    <w:rsid w:val="003B7591"/>
    <w:rsid w:val="003C0E16"/>
    <w:rsid w:val="003E66A0"/>
    <w:rsid w:val="003E7572"/>
    <w:rsid w:val="003F42A6"/>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04BBD"/>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124"/>
    <w:rsid w:val="007114FE"/>
    <w:rsid w:val="0073348F"/>
    <w:rsid w:val="00757F25"/>
    <w:rsid w:val="00760DE4"/>
    <w:rsid w:val="00773867"/>
    <w:rsid w:val="007968BE"/>
    <w:rsid w:val="007C3581"/>
    <w:rsid w:val="008064DC"/>
    <w:rsid w:val="00815A73"/>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950BD"/>
    <w:rsid w:val="009A1290"/>
    <w:rsid w:val="009A5538"/>
    <w:rsid w:val="009B228C"/>
    <w:rsid w:val="009B6422"/>
    <w:rsid w:val="009C11D2"/>
    <w:rsid w:val="009C26C6"/>
    <w:rsid w:val="009C714D"/>
    <w:rsid w:val="009D057B"/>
    <w:rsid w:val="009D5305"/>
    <w:rsid w:val="009E14CB"/>
    <w:rsid w:val="009F07DC"/>
    <w:rsid w:val="00A049DE"/>
    <w:rsid w:val="00A2303A"/>
    <w:rsid w:val="00A24443"/>
    <w:rsid w:val="00A53861"/>
    <w:rsid w:val="00A74941"/>
    <w:rsid w:val="00A83FC4"/>
    <w:rsid w:val="00AB7E36"/>
    <w:rsid w:val="00AC4C23"/>
    <w:rsid w:val="00AC5385"/>
    <w:rsid w:val="00AD12FD"/>
    <w:rsid w:val="00AE4CC1"/>
    <w:rsid w:val="00B22DB3"/>
    <w:rsid w:val="00B334F7"/>
    <w:rsid w:val="00B54C80"/>
    <w:rsid w:val="00B54D19"/>
    <w:rsid w:val="00B55CAF"/>
    <w:rsid w:val="00B7164B"/>
    <w:rsid w:val="00B9685A"/>
    <w:rsid w:val="00BA4F15"/>
    <w:rsid w:val="00BB6867"/>
    <w:rsid w:val="00BE1668"/>
    <w:rsid w:val="00BE2333"/>
    <w:rsid w:val="00BE3EAC"/>
    <w:rsid w:val="00BE5DBD"/>
    <w:rsid w:val="00BF5754"/>
    <w:rsid w:val="00C1023B"/>
    <w:rsid w:val="00C143CC"/>
    <w:rsid w:val="00C32284"/>
    <w:rsid w:val="00C36AF6"/>
    <w:rsid w:val="00C424AA"/>
    <w:rsid w:val="00C66754"/>
    <w:rsid w:val="00C75665"/>
    <w:rsid w:val="00C858B0"/>
    <w:rsid w:val="00C91D87"/>
    <w:rsid w:val="00C9342E"/>
    <w:rsid w:val="00C96469"/>
    <w:rsid w:val="00CA746C"/>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115BB"/>
    <w:rsid w:val="00E437FA"/>
    <w:rsid w:val="00E60E70"/>
    <w:rsid w:val="00E7192D"/>
    <w:rsid w:val="00E7380E"/>
    <w:rsid w:val="00E74F6B"/>
    <w:rsid w:val="00E774C5"/>
    <w:rsid w:val="00E80E9A"/>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 w:type="paragraph" w:styleId="NoSpacing">
    <w:name w:val="No Spacing"/>
    <w:uiPriority w:val="1"/>
    <w:qFormat/>
    <w:rsid w:val="00211708"/>
    <w:pPr>
      <w:widowControl w:val="0"/>
      <w:spacing w:after="0" w:line="240" w:lineRule="auto"/>
    </w:pPr>
    <w:rPr>
      <w:lang w:val="en-US"/>
    </w:rPr>
  </w:style>
  <w:style w:type="paragraph" w:customStyle="1" w:styleId="TableParagraph">
    <w:name w:val="Table Paragraph"/>
    <w:basedOn w:val="Normal"/>
    <w:uiPriority w:val="1"/>
    <w:qFormat/>
    <w:rsid w:val="00BE3EAC"/>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2975D84C-ED6E-430E-979E-44BF82C333AF}"/>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21</cp:revision>
  <cp:lastPrinted>2021-09-02T13:31:00Z</cp:lastPrinted>
  <dcterms:created xsi:type="dcterms:W3CDTF">2024-05-10T13:46:00Z</dcterms:created>
  <dcterms:modified xsi:type="dcterms:W3CDTF">2024-06-05T14:52:00Z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